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4DB" w:rsidRPr="00C604DB" w:rsidRDefault="00C604DB" w:rsidP="00C604DB">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caps/>
          <w:kern w:val="0"/>
          <w:sz w:val="24"/>
          <w:szCs w:val="18"/>
          <w:lang w:val="en-US"/>
          <w14:ligatures w14:val="none"/>
        </w:rPr>
        <w:t>CHAPTER XIX</w:t>
      </w:r>
    </w:p>
    <w:p w:rsidR="00C604DB" w:rsidRPr="00C604DB" w:rsidRDefault="00C604DB" w:rsidP="00C604DB">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b/>
          <w:bCs/>
          <w:caps/>
          <w:kern w:val="0"/>
          <w:sz w:val="24"/>
          <w:szCs w:val="16"/>
          <w:lang w:val="en-US"/>
          <w14:ligatures w14:val="none"/>
        </w:rPr>
        <w:t>Revival and rehabilitation of sick companies</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b/>
          <w:bCs/>
          <w:kern w:val="0"/>
          <w:sz w:val="24"/>
          <w:szCs w:val="19"/>
          <w:lang w:val="en-US"/>
          <w14:ligatures w14:val="none"/>
        </w:rPr>
        <w:t>Determination of sickness</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b/>
          <w:bCs/>
          <w:kern w:val="0"/>
          <w:sz w:val="24"/>
          <w:szCs w:val="19"/>
          <w:lang w:val="en-US"/>
          <w14:ligatures w14:val="none"/>
        </w:rPr>
        <w:t>229.</w:t>
      </w:r>
      <w:r w:rsidRPr="00C604DB">
        <w:rPr>
          <w:rFonts w:ascii="Times New Roman" w:eastAsia="Times New Roman" w:hAnsi="Times New Roman" w:cs="Times New Roman"/>
          <w:kern w:val="0"/>
          <w:sz w:val="24"/>
          <w:szCs w:val="19"/>
          <w:lang w:val="en-US"/>
          <w14:ligatures w14:val="none"/>
        </w:rPr>
        <w:t xml:space="preserve"> (1) Where on a demand by the secured creditors of a company representing fifty per cent or more of its outstanding amount of debt, the company has failed to pay the debt within thirty days of the service of the notice of demand or to secure or compound it to the reasonable satisfaction of the creditors, any secured creditor may file an application to the Tribunal in the prescribed manner along with the relevant evidence for such default, non-repayment or failure to offer security or compound it, for a determination that the company be declared as a sick company.</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(2) The applicant under sub-section (1) may, along with an application under that sub-section or at any stage of the proceedings thereafter, make an application for the stay of any proceeding for the winding up of the company or for execution, distress or the like against any property and assets of the company or for the appointment of a receiver in respect thereof and that no suit for the recovery of any money or for the enforcement of any security against the company shall lie or be proceeded with.</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(3) The Tribunal may pass an order in respect of an application under sub-section (2) which shall be operative for a period of one hundred and twenty days.</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(4) The company referred to in sub-section (1) may also file an application to the Tribunal on one or more of the grounds specified in that sub-section.</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(5) Where an application under sub-section (1) or sub-section (4) has been filed,—</w:t>
      </w:r>
    </w:p>
    <w:p w:rsidR="00C604DB" w:rsidRPr="00C604DB" w:rsidRDefault="00C604DB" w:rsidP="00C604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ab/>
        <w:t>(</w:t>
      </w:r>
      <w:r w:rsidRPr="00C604DB">
        <w:rPr>
          <w:rFonts w:ascii="Times New Roman" w:eastAsia="Times New Roman" w:hAnsi="Times New Roman" w:cs="Times New Roman"/>
          <w:i/>
          <w:iCs/>
          <w:kern w:val="0"/>
          <w:sz w:val="24"/>
          <w:szCs w:val="19"/>
          <w:lang w:val="en-US"/>
          <w14:ligatures w14:val="none"/>
        </w:rPr>
        <w:t>a</w:t>
      </w:r>
      <w:r w:rsidRPr="00C604DB">
        <w:rPr>
          <w:rFonts w:ascii="Times New Roman" w:eastAsia="Times New Roman" w:hAnsi="Times New Roman" w:cs="Times New Roman"/>
          <w:kern w:val="0"/>
          <w:sz w:val="24"/>
          <w:szCs w:val="19"/>
          <w:lang w:val="en-US"/>
          <w14:ligatures w14:val="none"/>
        </w:rPr>
        <w:t>)</w:t>
      </w:r>
      <w:r w:rsidRPr="00C604DB">
        <w:rPr>
          <w:rFonts w:ascii="Times New Roman" w:eastAsia="Times New Roman" w:hAnsi="Times New Roman" w:cs="Times New Roman"/>
          <w:kern w:val="0"/>
          <w:sz w:val="24"/>
          <w:szCs w:val="19"/>
          <w:lang w:val="en-US"/>
          <w14:ligatures w14:val="none"/>
        </w:rPr>
        <w:tab/>
      </w:r>
      <w:proofErr w:type="gramStart"/>
      <w:r w:rsidRPr="00C604DB">
        <w:rPr>
          <w:rFonts w:ascii="Times New Roman" w:eastAsia="Times New Roman" w:hAnsi="Times New Roman" w:cs="Times New Roman"/>
          <w:kern w:val="0"/>
          <w:sz w:val="24"/>
          <w:szCs w:val="19"/>
          <w:lang w:val="en-US"/>
          <w14:ligatures w14:val="none"/>
        </w:rPr>
        <w:t>the</w:t>
      </w:r>
      <w:proofErr w:type="gramEnd"/>
      <w:r w:rsidRPr="00C604DB">
        <w:rPr>
          <w:rFonts w:ascii="Times New Roman" w:eastAsia="Times New Roman" w:hAnsi="Times New Roman" w:cs="Times New Roman"/>
          <w:kern w:val="0"/>
          <w:sz w:val="24"/>
          <w:szCs w:val="19"/>
          <w:lang w:val="en-US"/>
          <w14:ligatures w14:val="none"/>
        </w:rPr>
        <w:t xml:space="preserve"> company shall not dispose of or otherwise enter into any obligation with regard to, its properties or assets except as required in the normal course of business;</w:t>
      </w:r>
    </w:p>
    <w:p w:rsidR="00C604DB" w:rsidRPr="00C604DB" w:rsidRDefault="00C604DB" w:rsidP="00C604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ab/>
        <w:t>(</w:t>
      </w:r>
      <w:r w:rsidRPr="00C604DB">
        <w:rPr>
          <w:rFonts w:ascii="Times New Roman" w:eastAsia="Times New Roman" w:hAnsi="Times New Roman" w:cs="Times New Roman"/>
          <w:i/>
          <w:iCs/>
          <w:kern w:val="0"/>
          <w:sz w:val="24"/>
          <w:szCs w:val="19"/>
          <w:lang w:val="en-US"/>
          <w14:ligatures w14:val="none"/>
        </w:rPr>
        <w:t>b</w:t>
      </w:r>
      <w:r w:rsidRPr="00C604DB">
        <w:rPr>
          <w:rFonts w:ascii="Times New Roman" w:eastAsia="Times New Roman" w:hAnsi="Times New Roman" w:cs="Times New Roman"/>
          <w:kern w:val="0"/>
          <w:sz w:val="24"/>
          <w:szCs w:val="19"/>
          <w:lang w:val="en-US"/>
          <w14:ligatures w14:val="none"/>
        </w:rPr>
        <w:t>)</w:t>
      </w:r>
      <w:r w:rsidRPr="00C604DB">
        <w:rPr>
          <w:rFonts w:ascii="Times New Roman" w:eastAsia="Times New Roman" w:hAnsi="Times New Roman" w:cs="Times New Roman"/>
          <w:kern w:val="0"/>
          <w:sz w:val="24"/>
          <w:szCs w:val="19"/>
          <w:lang w:val="en-US"/>
          <w14:ligatures w14:val="none"/>
        </w:rPr>
        <w:tab/>
      </w:r>
      <w:proofErr w:type="gramStart"/>
      <w:r w:rsidRPr="00C604DB">
        <w:rPr>
          <w:rFonts w:ascii="Times New Roman" w:eastAsia="Times New Roman" w:hAnsi="Times New Roman" w:cs="Times New Roman"/>
          <w:kern w:val="0"/>
          <w:sz w:val="24"/>
          <w:szCs w:val="19"/>
          <w:lang w:val="en-US"/>
          <w14:ligatures w14:val="none"/>
        </w:rPr>
        <w:t>the</w:t>
      </w:r>
      <w:proofErr w:type="gramEnd"/>
      <w:r w:rsidRPr="00C604DB">
        <w:rPr>
          <w:rFonts w:ascii="Times New Roman" w:eastAsia="Times New Roman" w:hAnsi="Times New Roman" w:cs="Times New Roman"/>
          <w:kern w:val="0"/>
          <w:sz w:val="24"/>
          <w:szCs w:val="19"/>
          <w:lang w:val="en-US"/>
          <w14:ligatures w14:val="none"/>
        </w:rPr>
        <w:t xml:space="preserve"> Board of Directors shall not take any steps likely to prejudice the interests of the creditors.</w:t>
      </w:r>
    </w:p>
    <w:p w:rsidR="00C604DB" w:rsidRPr="00C604DB" w:rsidRDefault="00C604DB" w:rsidP="00C604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C604DB">
        <w:rPr>
          <w:rFonts w:ascii="Times New Roman" w:eastAsia="Times New Roman" w:hAnsi="Times New Roman" w:cs="Times New Roman"/>
          <w:kern w:val="0"/>
          <w:sz w:val="24"/>
          <w:szCs w:val="19"/>
          <w:lang w:val="en-US"/>
          <w14:ligatures w14:val="none"/>
        </w:rPr>
        <w:t xml:space="preserve">(6) The Tribunal shall, within sixty days of the receipt of an application under sub-section (1) or sub-section (4), determine whether the company is a sick company or </w:t>
      </w:r>
      <w:proofErr w:type="gramStart"/>
      <w:r w:rsidRPr="00C604DB">
        <w:rPr>
          <w:rFonts w:ascii="Times New Roman" w:eastAsia="Times New Roman" w:hAnsi="Times New Roman" w:cs="Times New Roman"/>
          <w:kern w:val="0"/>
          <w:sz w:val="24"/>
          <w:szCs w:val="19"/>
          <w:lang w:val="en-US"/>
          <w14:ligatures w14:val="none"/>
        </w:rPr>
        <w:t>not :</w:t>
      </w:r>
      <w:proofErr w:type="gramEnd"/>
    </w:p>
    <w:p w:rsidR="00C604DB" w:rsidRPr="00C604DB" w:rsidRDefault="00C604DB" w:rsidP="00C604DB">
      <w:pPr>
        <w:shd w:val="clear" w:color="auto" w:fill="FFFFFF"/>
        <w:spacing w:line="240" w:lineRule="auto"/>
        <w:rPr>
          <w:rFonts w:ascii="Times New Roman" w:eastAsia="Times New Roman" w:hAnsi="Times New Roman" w:cs="Times New Roman"/>
          <w:kern w:val="0"/>
          <w:sz w:val="24"/>
          <w:szCs w:val="24"/>
          <w:lang w:val="en-US"/>
          <w14:ligatures w14:val="none"/>
        </w:rPr>
      </w:pPr>
      <w:proofErr w:type="gramStart"/>
      <w:r w:rsidRPr="00C604DB">
        <w:rPr>
          <w:rFonts w:ascii="Times New Roman" w:eastAsia="Times New Roman" w:hAnsi="Times New Roman" w:cs="Times New Roman"/>
          <w:b/>
          <w:bCs/>
          <w:kern w:val="0"/>
          <w:sz w:val="24"/>
          <w:szCs w:val="19"/>
          <w:lang w:val="en-US"/>
          <w14:ligatures w14:val="none"/>
        </w:rPr>
        <w:t>Provided</w:t>
      </w:r>
      <w:r w:rsidRPr="00C604DB">
        <w:rPr>
          <w:rFonts w:ascii="Times New Roman" w:eastAsia="Times New Roman" w:hAnsi="Times New Roman" w:cs="Times New Roman"/>
          <w:kern w:val="0"/>
          <w:sz w:val="24"/>
          <w:szCs w:val="19"/>
          <w:lang w:val="en-US"/>
          <w14:ligatures w14:val="none"/>
        </w:rPr>
        <w:t xml:space="preserve"> that no such determination shall be made in respect of an application under sub-section (1) unless the company has been given notice of the application and a reasonable opportunity to reply to the notice within thirty days of the receipt thereof.</w:t>
      </w:r>
      <w:proofErr w:type="gramEnd"/>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Application for revival and rehabilitation</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230.</w:t>
      </w:r>
      <w:r w:rsidRPr="005D799A">
        <w:rPr>
          <w:rFonts w:ascii="Times New Roman" w:eastAsia="Times New Roman" w:hAnsi="Times New Roman" w:cs="Times New Roman"/>
          <w:kern w:val="0"/>
          <w:sz w:val="24"/>
          <w:szCs w:val="19"/>
          <w:lang w:val="en-US"/>
          <w14:ligatures w14:val="none"/>
        </w:rPr>
        <w:t xml:space="preserve"> (1) On the determination of a company as a sick company by the Tribunal under section 229, any secured creditor of that company or the company may make an application to the Tribunal for the determination of the measures that may be adopted with respect to the revival and rehabilitation of such company :</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where the financial assets of the sick company had been acquired by any </w:t>
      </w:r>
      <w:proofErr w:type="spellStart"/>
      <w:r w:rsidRPr="005D799A">
        <w:rPr>
          <w:rFonts w:ascii="Times New Roman" w:eastAsia="Times New Roman" w:hAnsi="Times New Roman" w:cs="Times New Roman"/>
          <w:kern w:val="0"/>
          <w:sz w:val="24"/>
          <w:szCs w:val="19"/>
          <w:lang w:val="en-US"/>
          <w14:ligatures w14:val="none"/>
        </w:rPr>
        <w:t>securitisation</w:t>
      </w:r>
      <w:proofErr w:type="spellEnd"/>
      <w:r w:rsidRPr="005D799A">
        <w:rPr>
          <w:rFonts w:ascii="Times New Roman" w:eastAsia="Times New Roman" w:hAnsi="Times New Roman" w:cs="Times New Roman"/>
          <w:kern w:val="0"/>
          <w:sz w:val="24"/>
          <w:szCs w:val="19"/>
          <w:lang w:val="en-US"/>
          <w14:ligatures w14:val="none"/>
        </w:rPr>
        <w:t xml:space="preserve"> company or reconstruction company under sub-section (1) of section 5 of the </w:t>
      </w:r>
      <w:proofErr w:type="spellStart"/>
      <w:r w:rsidRPr="005D799A">
        <w:rPr>
          <w:rFonts w:ascii="Times New Roman" w:eastAsia="Times New Roman" w:hAnsi="Times New Roman" w:cs="Times New Roman"/>
          <w:kern w:val="0"/>
          <w:sz w:val="24"/>
          <w:szCs w:val="19"/>
          <w:lang w:val="en-US"/>
          <w14:ligatures w14:val="none"/>
        </w:rPr>
        <w:t>Securitisation</w:t>
      </w:r>
      <w:proofErr w:type="spellEnd"/>
      <w:r w:rsidRPr="005D799A">
        <w:rPr>
          <w:rFonts w:ascii="Times New Roman" w:eastAsia="Times New Roman" w:hAnsi="Times New Roman" w:cs="Times New Roman"/>
          <w:kern w:val="0"/>
          <w:sz w:val="24"/>
          <w:szCs w:val="19"/>
          <w:lang w:val="en-US"/>
          <w14:ligatures w14:val="none"/>
        </w:rPr>
        <w:t xml:space="preserve"> and Reconstruction of Financial Assets and Enforcement of Security Interest Act, 2002 (54 of 2002), no such application shall be made without the consent of three-fourths of the secured creditors in value of the amount outstanding against financial assistance disbursed to the sick company.</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An application under sub-section (1) shall be accompanied by—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audited</w:t>
      </w:r>
      <w:proofErr w:type="gramEnd"/>
      <w:r w:rsidRPr="005D799A">
        <w:rPr>
          <w:rFonts w:ascii="Times New Roman" w:eastAsia="Times New Roman" w:hAnsi="Times New Roman" w:cs="Times New Roman"/>
          <w:kern w:val="0"/>
          <w:sz w:val="24"/>
          <w:szCs w:val="19"/>
          <w:lang w:val="en-US"/>
          <w14:ligatures w14:val="none"/>
        </w:rPr>
        <w:t xml:space="preserve"> financial statements of the company relating to the immediately preceding financial year,</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lastRenderedPageBreak/>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such</w:t>
      </w:r>
      <w:proofErr w:type="gramEnd"/>
      <w:r w:rsidRPr="005D799A">
        <w:rPr>
          <w:rFonts w:ascii="Times New Roman" w:eastAsia="Times New Roman" w:hAnsi="Times New Roman" w:cs="Times New Roman"/>
          <w:kern w:val="0"/>
          <w:sz w:val="24"/>
          <w:szCs w:val="19"/>
          <w:lang w:val="en-US"/>
          <w14:ligatures w14:val="none"/>
        </w:rPr>
        <w:t xml:space="preserve"> particulars and documents, duly authenticated in such manner, along with such fee as may be prescribed, and</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c</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w:t>
      </w:r>
      <w:proofErr w:type="gramEnd"/>
      <w:r w:rsidRPr="005D799A">
        <w:rPr>
          <w:rFonts w:ascii="Times New Roman" w:eastAsia="Times New Roman" w:hAnsi="Times New Roman" w:cs="Times New Roman"/>
          <w:kern w:val="0"/>
          <w:sz w:val="24"/>
          <w:szCs w:val="19"/>
          <w:lang w:val="en-US"/>
          <w14:ligatures w14:val="none"/>
        </w:rPr>
        <w:t xml:space="preserve"> draft scheme of revival and rehabilitation of the company in such manner as may be prescribed :</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where the sick company has no draft scheme of revival and rehabilitation to offer, it shall file a declaration to that effect along with the application.</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An application under sub-section (1) shall be made to the Tribunal within sixty days from the date of determination of the company as a sick company by the Tribunal under section 229.</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Appointment of interim administrator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231.</w:t>
      </w:r>
      <w:r w:rsidRPr="005D799A">
        <w:rPr>
          <w:rFonts w:ascii="Times New Roman" w:eastAsia="Times New Roman" w:hAnsi="Times New Roman" w:cs="Times New Roman"/>
          <w:kern w:val="0"/>
          <w:sz w:val="24"/>
          <w:szCs w:val="19"/>
          <w:lang w:val="en-US"/>
          <w14:ligatures w14:val="none"/>
        </w:rPr>
        <w:t xml:space="preserve"> (1) </w:t>
      </w:r>
      <w:proofErr w:type="gramStart"/>
      <w:r w:rsidRPr="005D799A">
        <w:rPr>
          <w:rFonts w:ascii="Times New Roman" w:eastAsia="Times New Roman" w:hAnsi="Times New Roman" w:cs="Times New Roman"/>
          <w:kern w:val="0"/>
          <w:sz w:val="24"/>
          <w:szCs w:val="19"/>
          <w:lang w:val="en-US"/>
          <w14:ligatures w14:val="none"/>
        </w:rPr>
        <w:t>On</w:t>
      </w:r>
      <w:proofErr w:type="gramEnd"/>
      <w:r w:rsidRPr="005D799A">
        <w:rPr>
          <w:rFonts w:ascii="Times New Roman" w:eastAsia="Times New Roman" w:hAnsi="Times New Roman" w:cs="Times New Roman"/>
          <w:kern w:val="0"/>
          <w:sz w:val="24"/>
          <w:szCs w:val="19"/>
          <w:lang w:val="en-US"/>
          <w14:ligatures w14:val="none"/>
        </w:rPr>
        <w:t xml:space="preserve"> the receipt of an application under section 230, the Tribunal shall, not later than seven days from such receipt,—</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fix</w:t>
      </w:r>
      <w:proofErr w:type="gramEnd"/>
      <w:r w:rsidRPr="005D799A">
        <w:rPr>
          <w:rFonts w:ascii="Times New Roman" w:eastAsia="Times New Roman" w:hAnsi="Times New Roman" w:cs="Times New Roman"/>
          <w:kern w:val="0"/>
          <w:sz w:val="24"/>
          <w:szCs w:val="19"/>
          <w:lang w:val="en-US"/>
          <w14:ligatures w14:val="none"/>
        </w:rPr>
        <w:t xml:space="preserve"> a date for hearing not later than ninety days from date of its receipt;</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t>appoint an interim administrator to convene a meeting of creditors of the company in accordance with the provisions of section 232 to be held not later than forty-five days from receipt of the order of the Tribunal appointing him to consider whether on the basis of the particulars and documents furnished with the application made under section 230, the draft scheme, if any, filed along with such application or otherwise and any other material available, it is possible to revive and rehabilitate the sick company and such other matters, which the interim administrator may consider necessary for the purpose and to submit his report to the Tribunal within sixty days from the date of the order :</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r>
      <w:r w:rsidRPr="005D799A">
        <w:rPr>
          <w:rFonts w:ascii="Times New Roman" w:eastAsia="Times New Roman" w:hAnsi="Times New Roman" w:cs="Times New Roman"/>
          <w:kern w:val="0"/>
          <w:sz w:val="24"/>
          <w:szCs w:val="19"/>
          <w:lang w:val="en-US"/>
          <w14:ligatures w14:val="none"/>
        </w:rPr>
        <w:tab/>
      </w:r>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where no draft scheme is filed by the company and a declaration has been made to that effect by the Board of Directors, the Tribunal may direct the interim administrator to take over the management of the company; and</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c</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issue</w:t>
      </w:r>
      <w:proofErr w:type="gramEnd"/>
      <w:r w:rsidRPr="005D799A">
        <w:rPr>
          <w:rFonts w:ascii="Times New Roman" w:eastAsia="Times New Roman" w:hAnsi="Times New Roman" w:cs="Times New Roman"/>
          <w:kern w:val="0"/>
          <w:sz w:val="24"/>
          <w:szCs w:val="19"/>
          <w:lang w:val="en-US"/>
          <w14:ligatures w14:val="none"/>
        </w:rPr>
        <w:t xml:space="preserve"> such other directions to the interim administrator as the Tribunal may consider necessary to protect and preserve the assets of the sick company and for its proper management.</w:t>
      </w:r>
    </w:p>
    <w:p w:rsidR="005D799A" w:rsidRPr="005D799A" w:rsidRDefault="005D799A" w:rsidP="005D799A">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Where an interim administrator has been directed to take over the management of the company, the directors and the management of the company shall extend all possible assistance and co-operation to the interim administrator to manage the affairs of the company.</w:t>
      </w:r>
    </w:p>
    <w:p w:rsidR="005D799A" w:rsidRPr="005D799A" w:rsidRDefault="005D799A" w:rsidP="005D799A">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5D799A">
        <w:rPr>
          <w:rFonts w:ascii="Verdana" w:eastAsia="Times New Roman" w:hAnsi="Verdana" w:cs="Times New Roman"/>
          <w:kern w:val="0"/>
          <w:sz w:val="17"/>
          <w:szCs w:val="17"/>
          <w:lang w:val="en-US"/>
          <w14:ligatures w14:val="none"/>
        </w:rPr>
        <w:br/>
      </w:r>
      <w:r w:rsidRPr="005D799A">
        <w:rPr>
          <w:rFonts w:ascii="Times New Roman" w:eastAsia="Times New Roman" w:hAnsi="Times New Roman" w:cs="Times New Roman"/>
          <w:b/>
          <w:bCs/>
          <w:kern w:val="0"/>
          <w:sz w:val="24"/>
          <w:szCs w:val="19"/>
          <w:lang w:val="en-US"/>
          <w14:ligatures w14:val="none"/>
        </w:rPr>
        <w:t>Committee of creditors</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232.</w:t>
      </w:r>
      <w:r w:rsidRPr="005D799A">
        <w:rPr>
          <w:rFonts w:ascii="Times New Roman" w:eastAsia="Times New Roman" w:hAnsi="Times New Roman" w:cs="Times New Roman"/>
          <w:kern w:val="0"/>
          <w:sz w:val="24"/>
          <w:szCs w:val="19"/>
          <w:lang w:val="en-US"/>
          <w14:ligatures w14:val="none"/>
        </w:rPr>
        <w:t xml:space="preserve"> (1) The interim administrator shall appoint a committee of creditors with such number of members as he may determine, but not exceeding seven, and as far as possible a representative each of every class of creditors should be represented in that committee.</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The holding of the meeting of the committee of creditors and the procedure to be followed at such meetings, including the appointment of its Chairman, shall be decided by the interim administrator.</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The interim administrator may direct any promoter, director or any key managerial personnel to attend any meeting of the committee of creditors and to furnish such information as may be considered necessary by the interim administrator.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Order of Tribunal</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233.</w:t>
      </w:r>
      <w:r w:rsidRPr="005D799A">
        <w:rPr>
          <w:rFonts w:ascii="Times New Roman" w:eastAsia="Times New Roman" w:hAnsi="Times New Roman" w:cs="Times New Roman"/>
          <w:kern w:val="0"/>
          <w:sz w:val="24"/>
          <w:szCs w:val="19"/>
          <w:lang w:val="en-US"/>
          <w14:ligatures w14:val="none"/>
        </w:rPr>
        <w:t xml:space="preserve"> On the date of hearing fixed by the Tribunal and on consideration of the report of the interim administrator filed under sub-section (1) of section 231, if the Tribunal is satisfied </w:t>
      </w:r>
      <w:r w:rsidRPr="005D799A">
        <w:rPr>
          <w:rFonts w:ascii="Times New Roman" w:eastAsia="Times New Roman" w:hAnsi="Times New Roman" w:cs="Times New Roman"/>
          <w:kern w:val="0"/>
          <w:sz w:val="24"/>
          <w:szCs w:val="19"/>
          <w:lang w:val="en-US"/>
          <w14:ligatures w14:val="none"/>
        </w:rPr>
        <w:lastRenderedPageBreak/>
        <w:t>that the creditors representing three-fourths in value of the amount outstanding against the sick company present and voting have resolved that—</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it</w:t>
      </w:r>
      <w:proofErr w:type="gramEnd"/>
      <w:r w:rsidRPr="005D799A">
        <w:rPr>
          <w:rFonts w:ascii="Times New Roman" w:eastAsia="Times New Roman" w:hAnsi="Times New Roman" w:cs="Times New Roman"/>
          <w:kern w:val="0"/>
          <w:sz w:val="24"/>
          <w:szCs w:val="19"/>
          <w:lang w:val="en-US"/>
          <w14:ligatures w14:val="none"/>
        </w:rPr>
        <w:t xml:space="preserve"> is not possible to revive and rehabilitate such company, the Tribunal shall record such opinion and order that the proceedings for the winding up of the company be initiated; or</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by</w:t>
      </w:r>
      <w:proofErr w:type="gramEnd"/>
      <w:r w:rsidRPr="005D799A">
        <w:rPr>
          <w:rFonts w:ascii="Times New Roman" w:eastAsia="Times New Roman" w:hAnsi="Times New Roman" w:cs="Times New Roman"/>
          <w:kern w:val="0"/>
          <w:sz w:val="24"/>
          <w:szCs w:val="19"/>
          <w:lang w:val="en-US"/>
          <w14:ligatures w14:val="none"/>
        </w:rPr>
        <w:t xml:space="preserve"> adopting certain measures the sick company may be revived and rehabilitated, the Tribunal shall appoint a company administrator for the company and cause such administrator to prepare a scheme of revival and rehabilitation of the sick company :</w:t>
      </w:r>
    </w:p>
    <w:p w:rsidR="005D799A" w:rsidRPr="005D799A" w:rsidRDefault="005D799A" w:rsidP="005D799A">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the Tribunal may, if it thinks fit, appoint an interim administrator as the company administrator.</w:t>
      </w:r>
    </w:p>
    <w:p w:rsidR="005D799A" w:rsidRPr="005D799A" w:rsidRDefault="005D799A" w:rsidP="005D799A">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5D799A">
        <w:rPr>
          <w:rFonts w:ascii="Verdana" w:eastAsia="Times New Roman" w:hAnsi="Verdana" w:cs="Times New Roman"/>
          <w:kern w:val="0"/>
          <w:sz w:val="17"/>
          <w:szCs w:val="17"/>
          <w:lang w:val="en-US"/>
          <w14:ligatures w14:val="none"/>
        </w:rPr>
        <w:br/>
      </w:r>
      <w:r w:rsidRPr="005D799A">
        <w:rPr>
          <w:rFonts w:ascii="Times New Roman" w:eastAsia="Times New Roman" w:hAnsi="Times New Roman" w:cs="Times New Roman"/>
          <w:b/>
          <w:bCs/>
          <w:kern w:val="0"/>
          <w:sz w:val="24"/>
          <w:szCs w:val="19"/>
          <w:lang w:val="en-US"/>
          <w14:ligatures w14:val="none"/>
        </w:rPr>
        <w:t>Appointment of administrator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234.</w:t>
      </w:r>
      <w:r w:rsidRPr="005D799A">
        <w:rPr>
          <w:rFonts w:ascii="Times New Roman" w:eastAsia="Times New Roman" w:hAnsi="Times New Roman" w:cs="Times New Roman"/>
          <w:kern w:val="0"/>
          <w:sz w:val="24"/>
          <w:szCs w:val="19"/>
          <w:lang w:val="en-US"/>
          <w14:ligatures w14:val="none"/>
        </w:rPr>
        <w:t xml:space="preserve"> (1) The interim administrator or the company administrator, as the case may be, shall be appointed by the Tribunal from a panel maintained by the Central Government consisting of the names of advocates, company secretaries, chartered accountants, cost and works accountants and such other professionals as may, by notification, be specified by the Central Government.</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The terms and conditions of the appointment of interim and company administrators shall be such as may be ordered by the Tribunal.</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The Tribunal may direct the company administrator to take over the assets or management of the company and for the purpose of assisting him in the management of the company, the company administrator may, with the approval of the Tribunal, engage the services of suitable expert or experts.</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Powers and duties of company administrator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235.</w:t>
      </w:r>
      <w:r w:rsidRPr="005D799A">
        <w:rPr>
          <w:rFonts w:ascii="Times New Roman" w:eastAsia="Times New Roman" w:hAnsi="Times New Roman" w:cs="Times New Roman"/>
          <w:kern w:val="0"/>
          <w:sz w:val="24"/>
          <w:szCs w:val="19"/>
          <w:lang w:val="en-US"/>
          <w14:ligatures w14:val="none"/>
        </w:rPr>
        <w:t xml:space="preserve"> (1) </w:t>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company administrator shall perform such functions as the Tribunal may direct.</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Without prejudice to the provisions of sub-section (1), the company administrator may cause to be prepared with respect to the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w:t>
      </w:r>
      <w:proofErr w:type="gramEnd"/>
      <w:r w:rsidRPr="005D799A">
        <w:rPr>
          <w:rFonts w:ascii="Times New Roman" w:eastAsia="Times New Roman" w:hAnsi="Times New Roman" w:cs="Times New Roman"/>
          <w:kern w:val="0"/>
          <w:sz w:val="24"/>
          <w:szCs w:val="19"/>
          <w:lang w:val="en-US"/>
          <w14:ligatures w14:val="none"/>
        </w:rPr>
        <w:t xml:space="preserve"> complete inventory of—</w:t>
      </w:r>
    </w:p>
    <w:p w:rsidR="005D799A" w:rsidRPr="005D799A" w:rsidRDefault="005D799A" w:rsidP="005D799A">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i</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all</w:t>
      </w:r>
      <w:proofErr w:type="gramEnd"/>
      <w:r w:rsidRPr="005D799A">
        <w:rPr>
          <w:rFonts w:ascii="Times New Roman" w:eastAsia="Times New Roman" w:hAnsi="Times New Roman" w:cs="Times New Roman"/>
          <w:kern w:val="0"/>
          <w:sz w:val="24"/>
          <w:szCs w:val="19"/>
          <w:lang w:val="en-US"/>
          <w14:ligatures w14:val="none"/>
        </w:rPr>
        <w:t xml:space="preserve"> assets and liabilities of whatever nature;</w:t>
      </w:r>
    </w:p>
    <w:p w:rsidR="005D799A" w:rsidRPr="005D799A" w:rsidRDefault="005D799A" w:rsidP="005D799A">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ii</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t>all books of account, registers, maps, plans, records, documents of title and all other documents of whatever nature;</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w:t>
      </w:r>
      <w:proofErr w:type="gramEnd"/>
      <w:r w:rsidRPr="005D799A">
        <w:rPr>
          <w:rFonts w:ascii="Times New Roman" w:eastAsia="Times New Roman" w:hAnsi="Times New Roman" w:cs="Times New Roman"/>
          <w:kern w:val="0"/>
          <w:sz w:val="24"/>
          <w:szCs w:val="19"/>
          <w:lang w:val="en-US"/>
          <w14:ligatures w14:val="none"/>
        </w:rPr>
        <w:t xml:space="preserve"> list of shareholders and a list of creditors showing separately in the list of creditors, the secured creditors and unsecured creditors;</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c</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w:t>
      </w:r>
      <w:proofErr w:type="gramEnd"/>
      <w:r w:rsidRPr="005D799A">
        <w:rPr>
          <w:rFonts w:ascii="Times New Roman" w:eastAsia="Times New Roman" w:hAnsi="Times New Roman" w:cs="Times New Roman"/>
          <w:kern w:val="0"/>
          <w:sz w:val="24"/>
          <w:szCs w:val="19"/>
          <w:lang w:val="en-US"/>
          <w14:ligatures w14:val="none"/>
        </w:rPr>
        <w:t xml:space="preserve"> valuation report in respect of the shares and assets in order to arrive at the reserve price for the sale of any industrial undertaking of the company or for the fixation of the lease rent or share exchange ratio;</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d</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an</w:t>
      </w:r>
      <w:proofErr w:type="gramEnd"/>
      <w:r w:rsidRPr="005D799A">
        <w:rPr>
          <w:rFonts w:ascii="Times New Roman" w:eastAsia="Times New Roman" w:hAnsi="Times New Roman" w:cs="Times New Roman"/>
          <w:kern w:val="0"/>
          <w:sz w:val="24"/>
          <w:szCs w:val="19"/>
          <w:lang w:val="en-US"/>
          <w14:ligatures w14:val="none"/>
        </w:rPr>
        <w:t xml:space="preserve"> estimate of the reserve price, lease rent or share exchange ratio;</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e</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i/>
          <w:iCs/>
          <w:kern w:val="0"/>
          <w:sz w:val="24"/>
          <w:szCs w:val="19"/>
          <w:lang w:val="en-US"/>
          <w14:ligatures w14:val="none"/>
        </w:rPr>
        <w:t>pro</w:t>
      </w:r>
      <w:proofErr w:type="gramEnd"/>
      <w:r w:rsidRPr="005D799A">
        <w:rPr>
          <w:rFonts w:ascii="Times New Roman" w:eastAsia="Times New Roman" w:hAnsi="Times New Roman" w:cs="Times New Roman"/>
          <w:i/>
          <w:iCs/>
          <w:kern w:val="0"/>
          <w:sz w:val="24"/>
          <w:szCs w:val="19"/>
          <w:lang w:val="en-US"/>
          <w14:ligatures w14:val="none"/>
        </w:rPr>
        <w:t xml:space="preserve"> forma</w:t>
      </w:r>
      <w:r w:rsidRPr="005D799A">
        <w:rPr>
          <w:rFonts w:ascii="Times New Roman" w:eastAsia="Times New Roman" w:hAnsi="Times New Roman" w:cs="Times New Roman"/>
          <w:kern w:val="0"/>
          <w:sz w:val="24"/>
          <w:szCs w:val="19"/>
          <w:lang w:val="en-US"/>
          <w14:ligatures w14:val="none"/>
        </w:rPr>
        <w:t xml:space="preserve"> accounts of the company, where no up-to-date audited accounts are available; and</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f</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w:t>
      </w:r>
      <w:proofErr w:type="gramEnd"/>
      <w:r w:rsidRPr="005D799A">
        <w:rPr>
          <w:rFonts w:ascii="Times New Roman" w:eastAsia="Times New Roman" w:hAnsi="Times New Roman" w:cs="Times New Roman"/>
          <w:kern w:val="0"/>
          <w:sz w:val="24"/>
          <w:szCs w:val="19"/>
          <w:lang w:val="en-US"/>
          <w14:ligatures w14:val="none"/>
        </w:rPr>
        <w:t xml:space="preserve"> list of workmen of the company and their dues referred to in sub-section (3) of section 300.</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Scheme of revival and rehabilitation</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lastRenderedPageBreak/>
        <w:t>236.</w:t>
      </w:r>
      <w:r w:rsidRPr="005D799A">
        <w:rPr>
          <w:rFonts w:ascii="Times New Roman" w:eastAsia="Times New Roman" w:hAnsi="Times New Roman" w:cs="Times New Roman"/>
          <w:kern w:val="0"/>
          <w:sz w:val="24"/>
          <w:szCs w:val="19"/>
          <w:lang w:val="en-US"/>
          <w14:ligatures w14:val="none"/>
        </w:rPr>
        <w:t xml:space="preserve"> (1) The company administrator shall prepare or cause to be prepared a scheme of revival and rehabilitation of the sick company after considering the draft scheme filed along with the application under section 230.</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A scheme prepared in relation to any sick company under sub-section (1) may provide for any one or more of the following measures, namely:—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financial reconstruction of the sick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proper management of the sick company by any change in, or by taking over, the management of the sick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c</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amalgamation of—</w:t>
      </w:r>
    </w:p>
    <w:p w:rsidR="005D799A" w:rsidRPr="005D799A" w:rsidRDefault="005D799A" w:rsidP="005D799A">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i</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sick company with any other company; or</w:t>
      </w:r>
    </w:p>
    <w:p w:rsidR="005D799A" w:rsidRPr="005D799A" w:rsidRDefault="005D799A" w:rsidP="005D799A">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ii</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any</w:t>
      </w:r>
      <w:proofErr w:type="gramEnd"/>
      <w:r w:rsidRPr="005D799A">
        <w:rPr>
          <w:rFonts w:ascii="Times New Roman" w:eastAsia="Times New Roman" w:hAnsi="Times New Roman" w:cs="Times New Roman"/>
          <w:kern w:val="0"/>
          <w:sz w:val="24"/>
          <w:szCs w:val="19"/>
          <w:lang w:val="en-US"/>
          <w14:ligatures w14:val="none"/>
        </w:rPr>
        <w:t xml:space="preserve"> other company with the sick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d</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takeover</w:t>
      </w:r>
      <w:proofErr w:type="gramEnd"/>
      <w:r w:rsidRPr="005D799A">
        <w:rPr>
          <w:rFonts w:ascii="Times New Roman" w:eastAsia="Times New Roman" w:hAnsi="Times New Roman" w:cs="Times New Roman"/>
          <w:kern w:val="0"/>
          <w:sz w:val="24"/>
          <w:szCs w:val="19"/>
          <w:lang w:val="en-US"/>
          <w14:ligatures w14:val="none"/>
        </w:rPr>
        <w:t xml:space="preserve"> of the sick company by a solvent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e</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sale or lease of a part or whole of any asset or business of the sick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f</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w:t>
      </w:r>
      <w:proofErr w:type="spellStart"/>
      <w:r w:rsidRPr="005D799A">
        <w:rPr>
          <w:rFonts w:ascii="Times New Roman" w:eastAsia="Times New Roman" w:hAnsi="Times New Roman" w:cs="Times New Roman"/>
          <w:kern w:val="0"/>
          <w:sz w:val="24"/>
          <w:szCs w:val="19"/>
          <w:lang w:val="en-US"/>
          <w14:ligatures w14:val="none"/>
        </w:rPr>
        <w:t>rationalisation</w:t>
      </w:r>
      <w:proofErr w:type="spellEnd"/>
      <w:r w:rsidRPr="005D799A">
        <w:rPr>
          <w:rFonts w:ascii="Times New Roman" w:eastAsia="Times New Roman" w:hAnsi="Times New Roman" w:cs="Times New Roman"/>
          <w:kern w:val="0"/>
          <w:sz w:val="24"/>
          <w:szCs w:val="19"/>
          <w:lang w:val="en-US"/>
          <w14:ligatures w14:val="none"/>
        </w:rPr>
        <w:t xml:space="preserve"> of managerial personnel, supervisory staff and workmen in accordance with law;</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g</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such</w:t>
      </w:r>
      <w:proofErr w:type="gramEnd"/>
      <w:r w:rsidRPr="005D799A">
        <w:rPr>
          <w:rFonts w:ascii="Times New Roman" w:eastAsia="Times New Roman" w:hAnsi="Times New Roman" w:cs="Times New Roman"/>
          <w:kern w:val="0"/>
          <w:sz w:val="24"/>
          <w:szCs w:val="19"/>
          <w:lang w:val="en-US"/>
          <w14:ligatures w14:val="none"/>
        </w:rPr>
        <w:t xml:space="preserve"> other preventive, ameliorative and remedial measures as may be appropriate;</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h</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repayment</w:t>
      </w:r>
      <w:proofErr w:type="gramEnd"/>
      <w:r w:rsidRPr="005D799A">
        <w:rPr>
          <w:rFonts w:ascii="Times New Roman" w:eastAsia="Times New Roman" w:hAnsi="Times New Roman" w:cs="Times New Roman"/>
          <w:kern w:val="0"/>
          <w:sz w:val="24"/>
          <w:szCs w:val="19"/>
          <w:lang w:val="en-US"/>
          <w14:ligatures w14:val="none"/>
        </w:rPr>
        <w:t xml:space="preserve"> or rescheduling or restructuring of the debts or obligations of the sick company to any of its creditors or class of creditors;</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i</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such</w:t>
      </w:r>
      <w:proofErr w:type="gramEnd"/>
      <w:r w:rsidRPr="005D799A">
        <w:rPr>
          <w:rFonts w:ascii="Times New Roman" w:eastAsia="Times New Roman" w:hAnsi="Times New Roman" w:cs="Times New Roman"/>
          <w:kern w:val="0"/>
          <w:sz w:val="24"/>
          <w:szCs w:val="19"/>
          <w:lang w:val="en-US"/>
          <w14:ligatures w14:val="none"/>
        </w:rPr>
        <w:t xml:space="preserve"> incidental, consequential or supplemental measures as may be necessary or expedient in connection with or for the purposes of the measures specified in clauses (</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 to (</w:t>
      </w:r>
      <w:r w:rsidRPr="005D799A">
        <w:rPr>
          <w:rFonts w:ascii="Times New Roman" w:eastAsia="Times New Roman" w:hAnsi="Times New Roman" w:cs="Times New Roman"/>
          <w:i/>
          <w:iCs/>
          <w:kern w:val="0"/>
          <w:sz w:val="24"/>
          <w:szCs w:val="19"/>
          <w:lang w:val="en-US"/>
          <w14:ligatures w14:val="none"/>
        </w:rPr>
        <w:t>h</w:t>
      </w:r>
      <w:r w:rsidRPr="005D799A">
        <w:rPr>
          <w:rFonts w:ascii="Times New Roman" w:eastAsia="Times New Roman" w:hAnsi="Times New Roman" w:cs="Times New Roman"/>
          <w:kern w:val="0"/>
          <w:sz w:val="24"/>
          <w:szCs w:val="19"/>
          <w:lang w:val="en-US"/>
          <w14:ligatures w14:val="none"/>
        </w:rPr>
        <w:t>).</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 xml:space="preserve">Sanction of scheme </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237.</w:t>
      </w:r>
      <w:r w:rsidRPr="005D799A">
        <w:rPr>
          <w:rFonts w:ascii="Times New Roman" w:eastAsia="Times New Roman" w:hAnsi="Times New Roman" w:cs="Times New Roman"/>
          <w:kern w:val="0"/>
          <w:sz w:val="24"/>
          <w:szCs w:val="19"/>
          <w:lang w:val="en-US"/>
          <w14:ligatures w14:val="none"/>
        </w:rPr>
        <w:t xml:space="preserve"> (1) The scheme prepared by the company administrator under section 236 shall be placed before the creditors of the sick company in a meeting convened for their approval by the company administrator within the period of sixty days from his appointment, which may be extended by the Tribunal up to a period not exceeding one hundred twenty days.</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The company administrator shall convene separate meetings of secured and unsecured creditors of the sick company and if the scheme is approved by the unsecured creditors representing one-fourth in value of the amount owed by the company to such creditors and the secured creditors, representing three-fourths in value of the amount outstanding against financial assistance disbursed by such creditors to the sick company, the company administrator shall submit the scheme before the Tribunal for sanctioning the scheme :</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where the scheme relates to amalgamation of the sick company with any other company, such scheme shall, in addition to the approval of the creditors of the sick company under this sub-section, be laid before the general meeting of both the companies for approval by their respective shareholders and no such scheme shall be proceeded with unless it has been approved, with or without modification, by a special resolution passed by the shareholders of that company.</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On the receipt of the scheme under sub-section (2), the Tribunal shall within sixty days therefrom, after satisfying that the scheme had been validly approved in accordance with this section, pass an order sanctioning such scheme.</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 xml:space="preserve">(4) Where a sanctioned scheme provides for the transfer of any property or liability of the sick company to any other company or person or where such scheme provides for the transfer of any property or liability of any other company or person in </w:t>
      </w:r>
      <w:proofErr w:type="spellStart"/>
      <w:r w:rsidRPr="005D799A">
        <w:rPr>
          <w:rFonts w:ascii="Times New Roman" w:eastAsia="Times New Roman" w:hAnsi="Times New Roman" w:cs="Times New Roman"/>
          <w:kern w:val="0"/>
          <w:sz w:val="24"/>
          <w:szCs w:val="19"/>
          <w:lang w:val="en-US"/>
          <w14:ligatures w14:val="none"/>
        </w:rPr>
        <w:t>favour</w:t>
      </w:r>
      <w:proofErr w:type="spellEnd"/>
      <w:r w:rsidRPr="005D799A">
        <w:rPr>
          <w:rFonts w:ascii="Times New Roman" w:eastAsia="Times New Roman" w:hAnsi="Times New Roman" w:cs="Times New Roman"/>
          <w:kern w:val="0"/>
          <w:sz w:val="24"/>
          <w:szCs w:val="19"/>
          <w:lang w:val="en-US"/>
          <w14:ligatures w14:val="none"/>
        </w:rPr>
        <w:t xml:space="preserve"> of the sick company, then, by virtue of, and to the extent provided in, the scheme, on and from the date of coming </w:t>
      </w:r>
      <w:r w:rsidRPr="005D799A">
        <w:rPr>
          <w:rFonts w:ascii="Times New Roman" w:eastAsia="Times New Roman" w:hAnsi="Times New Roman" w:cs="Times New Roman"/>
          <w:kern w:val="0"/>
          <w:sz w:val="24"/>
          <w:szCs w:val="19"/>
          <w:lang w:val="en-US"/>
          <w14:ligatures w14:val="none"/>
        </w:rPr>
        <w:lastRenderedPageBreak/>
        <w:t>into operation of the sanctioned scheme or any provision thereof, the property shall be transferred to, and vest in, and the liability shall become the liability of, such other company or person or, as the case may be, the sick company.</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(5) The sanction accorded by the Tribunal under sub-section (3) shall be conclusive evidence that all the requirements of the scheme relating to the reconstruction or amalgamation or any other measure specified therein have been complied with and a copy of the sanctioned scheme certified in writing by an officer of the Tribunal to be a true copy thereof shall in all legal proceedings be admitted as evidence.</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(6) A copy of the sanctioned scheme referred to in sub-section (3) shall be filed with the Registrar by the sick company within a period of thirty days from the date of receipt of a copy thereof.</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Scheme to be binding</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238.</w:t>
      </w:r>
      <w:r w:rsidRPr="005D799A">
        <w:rPr>
          <w:rFonts w:ascii="Times New Roman" w:eastAsia="Times New Roman" w:hAnsi="Times New Roman" w:cs="Times New Roman"/>
          <w:kern w:val="0"/>
          <w:sz w:val="24"/>
          <w:szCs w:val="19"/>
          <w:lang w:val="en-US"/>
          <w14:ligatures w14:val="none"/>
        </w:rPr>
        <w:t xml:space="preserve"> On and from the date of the coming into operation of the sanctioned scheme or any provision thereof, the scheme or such provision shall be binding on the sick company and the transferee company or, as the case may be, the other company and also on the shareholders, creditors and guarantors of the said companies.</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Implementation of the scheme</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239.</w:t>
      </w:r>
      <w:r w:rsidRPr="005D799A">
        <w:rPr>
          <w:rFonts w:ascii="Times New Roman" w:eastAsia="Times New Roman" w:hAnsi="Times New Roman" w:cs="Times New Roman"/>
          <w:kern w:val="0"/>
          <w:sz w:val="24"/>
          <w:szCs w:val="19"/>
          <w:lang w:val="en-US"/>
          <w14:ligatures w14:val="none"/>
        </w:rPr>
        <w:t xml:space="preserve"> (1) The Tribunal shall, for the purpose of effective implementation of the scheme, have power to enforce, modify or terminate any contract or agreement or any obligation pursuant to such agreement or contract entered into by the company with any other person.</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 xml:space="preserve">(2) The Tribunal may, if it deems necessary or expedient so to do, by order in writing, </w:t>
      </w:r>
      <w:proofErr w:type="spellStart"/>
      <w:r w:rsidRPr="005D799A">
        <w:rPr>
          <w:rFonts w:ascii="Times New Roman" w:eastAsia="Times New Roman" w:hAnsi="Times New Roman" w:cs="Times New Roman"/>
          <w:kern w:val="0"/>
          <w:sz w:val="24"/>
          <w:szCs w:val="19"/>
          <w:lang w:val="en-US"/>
          <w14:ligatures w14:val="none"/>
        </w:rPr>
        <w:t>authorise</w:t>
      </w:r>
      <w:proofErr w:type="spellEnd"/>
      <w:r w:rsidRPr="005D799A">
        <w:rPr>
          <w:rFonts w:ascii="Times New Roman" w:eastAsia="Times New Roman" w:hAnsi="Times New Roman" w:cs="Times New Roman"/>
          <w:kern w:val="0"/>
          <w:sz w:val="24"/>
          <w:szCs w:val="19"/>
          <w:lang w:val="en-US"/>
          <w14:ligatures w14:val="none"/>
        </w:rPr>
        <w:t xml:space="preserve"> the company administrator appointed under section 234 to implement a sanctioned scheme till its successful implementation on such terms and conditions as may be specified in the order and may for that purpose require him to file periodic reports on the implementation of the sanctioned scheme.</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Where the whole or substantial assets of the undertaking of the sick company are sold under a sanctioned scheme, the sale proceeds shall be applied towards implementation of the scheme in such manner as the Tribunal may direct.</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 xml:space="preserve">(4) Where it is difficult to implement the scheme for any reason or the scheme fails due to non-implementation of obligations under the scheme by the parties concerned, the company administrator </w:t>
      </w:r>
      <w:proofErr w:type="spellStart"/>
      <w:r w:rsidRPr="005D799A">
        <w:rPr>
          <w:rFonts w:ascii="Times New Roman" w:eastAsia="Times New Roman" w:hAnsi="Times New Roman" w:cs="Times New Roman"/>
          <w:kern w:val="0"/>
          <w:sz w:val="24"/>
          <w:szCs w:val="19"/>
          <w:lang w:val="en-US"/>
          <w14:ligatures w14:val="none"/>
        </w:rPr>
        <w:t>authorised</w:t>
      </w:r>
      <w:proofErr w:type="spellEnd"/>
      <w:r w:rsidRPr="005D799A">
        <w:rPr>
          <w:rFonts w:ascii="Times New Roman" w:eastAsia="Times New Roman" w:hAnsi="Times New Roman" w:cs="Times New Roman"/>
          <w:kern w:val="0"/>
          <w:sz w:val="24"/>
          <w:szCs w:val="19"/>
          <w:lang w:val="en-US"/>
          <w14:ligatures w14:val="none"/>
        </w:rPr>
        <w:t xml:space="preserve"> to implement the scheme and where there is no such administrator, the company, the secured creditors, or the transferee company in a case of amalgamation, may make an application before the Tribunal for modification of the scheme or to declare the scheme as failed and that the company may be wound-up.</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(5) The Tribunal shall, within thirty days of presentation of an application under sub-section (4), pass an order for modification of the scheme or, as the case may be, declaring the scheme as failed and pass an order for the winding up of the company if three-fourths in value of the secured creditors consent to the modification of the scheme or winding up of the company.</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 xml:space="preserve">(6) Where an application under sub-section (4) has been made before the Tribunal and such application is pending before it, such application shall abate, if the secured creditors representing not less than three-fourths in value of the amount outstanding against financial assistance disbursed to the sick company have taken any measures to recover their secured debt under sub-section (4) of section 13 of the </w:t>
      </w:r>
      <w:proofErr w:type="spellStart"/>
      <w:r w:rsidRPr="005D799A">
        <w:rPr>
          <w:rFonts w:ascii="Times New Roman" w:eastAsia="Times New Roman" w:hAnsi="Times New Roman" w:cs="Times New Roman"/>
          <w:kern w:val="0"/>
          <w:sz w:val="24"/>
          <w:szCs w:val="19"/>
          <w:lang w:val="en-US"/>
          <w14:ligatures w14:val="none"/>
        </w:rPr>
        <w:t>Securitisation</w:t>
      </w:r>
      <w:proofErr w:type="spellEnd"/>
      <w:r w:rsidRPr="005D799A">
        <w:rPr>
          <w:rFonts w:ascii="Times New Roman" w:eastAsia="Times New Roman" w:hAnsi="Times New Roman" w:cs="Times New Roman"/>
          <w:kern w:val="0"/>
          <w:sz w:val="24"/>
          <w:szCs w:val="19"/>
          <w:lang w:val="en-US"/>
          <w14:ligatures w14:val="none"/>
        </w:rPr>
        <w:t xml:space="preserve"> and Reconstruction of Financial Assets and Enforcement of Security Interest Act, 2002 (54 of 2002).</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Winding up of company on report of company administrator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lastRenderedPageBreak/>
        <w:t>240.</w:t>
      </w:r>
      <w:r w:rsidRPr="005D799A">
        <w:rPr>
          <w:rFonts w:ascii="Times New Roman" w:eastAsia="Times New Roman" w:hAnsi="Times New Roman" w:cs="Times New Roman"/>
          <w:kern w:val="0"/>
          <w:sz w:val="24"/>
          <w:szCs w:val="19"/>
          <w:lang w:val="en-US"/>
          <w14:ligatures w14:val="none"/>
        </w:rPr>
        <w:t xml:space="preserve"> (1) If the scheme is not approved by the creditors in the manner specified in sub-section (2) of section 237, the company administrator shall submit a report to the Tribunal and the Tribunal shall order for the winding up of the sick company.</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On the passing of an order under sub-section (1), the Tribunal shall conduct the proceedings for winding up of the sick company in accordance with the provisions of Chapter XX.</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5D799A">
        <w:rPr>
          <w:rFonts w:ascii="Times New Roman" w:eastAsia="Times New Roman" w:hAnsi="Times New Roman" w:cs="Times New Roman"/>
          <w:b/>
          <w:bCs/>
          <w:kern w:val="0"/>
          <w:sz w:val="24"/>
          <w:szCs w:val="19"/>
          <w:lang w:val="en-US"/>
          <w14:ligatures w14:val="none"/>
        </w:rPr>
        <w:t>Power of Tribunal to assess damages against delinquent directors, etc.</w:t>
      </w:r>
      <w:proofErr w:type="gramEnd"/>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241.</w:t>
      </w:r>
      <w:r w:rsidRPr="005D799A">
        <w:rPr>
          <w:rFonts w:ascii="Times New Roman" w:eastAsia="Times New Roman" w:hAnsi="Times New Roman" w:cs="Times New Roman"/>
          <w:kern w:val="0"/>
          <w:sz w:val="24"/>
          <w:szCs w:val="19"/>
          <w:lang w:val="en-US"/>
          <w14:ligatures w14:val="none"/>
        </w:rPr>
        <w:t xml:space="preserve"> (1) If, in the course of the scrutiny or implementation of any scheme or proposal including the draft scheme or proposal, it appears to the Tribunal that any person who has taken part in the promotion, formation or management of the sick company or its undertaking, including any past or present director, manager or officer or employee of the sick company,—</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has</w:t>
      </w:r>
      <w:proofErr w:type="gramEnd"/>
      <w:r w:rsidRPr="005D799A">
        <w:rPr>
          <w:rFonts w:ascii="Times New Roman" w:eastAsia="Times New Roman" w:hAnsi="Times New Roman" w:cs="Times New Roman"/>
          <w:kern w:val="0"/>
          <w:sz w:val="24"/>
          <w:szCs w:val="19"/>
          <w:lang w:val="en-US"/>
          <w14:ligatures w14:val="none"/>
        </w:rPr>
        <w:t xml:space="preserve"> misapplied or retained, or become liable or accountable for, any money or property of the sick company; or</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has</w:t>
      </w:r>
      <w:proofErr w:type="gramEnd"/>
      <w:r w:rsidRPr="005D799A">
        <w:rPr>
          <w:rFonts w:ascii="Times New Roman" w:eastAsia="Times New Roman" w:hAnsi="Times New Roman" w:cs="Times New Roman"/>
          <w:kern w:val="0"/>
          <w:sz w:val="24"/>
          <w:szCs w:val="19"/>
          <w:lang w:val="en-US"/>
          <w14:ligatures w14:val="none"/>
        </w:rPr>
        <w:t xml:space="preserve"> been guilty of any misfeasance, malfeasance or non-</w:t>
      </w:r>
      <w:proofErr w:type="spellStart"/>
      <w:r w:rsidRPr="005D799A">
        <w:rPr>
          <w:rFonts w:ascii="Times New Roman" w:eastAsia="Times New Roman" w:hAnsi="Times New Roman" w:cs="Times New Roman"/>
          <w:kern w:val="0"/>
          <w:sz w:val="24"/>
          <w:szCs w:val="19"/>
          <w:lang w:val="en-US"/>
          <w14:ligatures w14:val="none"/>
        </w:rPr>
        <w:t>feasance</w:t>
      </w:r>
      <w:proofErr w:type="spellEnd"/>
      <w:r w:rsidRPr="005D799A">
        <w:rPr>
          <w:rFonts w:ascii="Times New Roman" w:eastAsia="Times New Roman" w:hAnsi="Times New Roman" w:cs="Times New Roman"/>
          <w:kern w:val="0"/>
          <w:sz w:val="24"/>
          <w:szCs w:val="19"/>
          <w:lang w:val="en-US"/>
          <w14:ligatures w14:val="none"/>
        </w:rPr>
        <w:t xml:space="preserve"> or breach of trust in relation to the sick company,</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it may, by order, direct him to repay or restore the money or property, with or without interest, as it thinks just, or to contribute such sum to the assets of the sick company or the other person, entitled thereto by way of compensation in respect of the misapplication, retainer, misfeasance, malfeasance, non-</w:t>
      </w:r>
      <w:proofErr w:type="spellStart"/>
      <w:r w:rsidRPr="005D799A">
        <w:rPr>
          <w:rFonts w:ascii="Times New Roman" w:eastAsia="Times New Roman" w:hAnsi="Times New Roman" w:cs="Times New Roman"/>
          <w:kern w:val="0"/>
          <w:sz w:val="24"/>
          <w:szCs w:val="19"/>
          <w:lang w:val="en-US"/>
          <w14:ligatures w14:val="none"/>
        </w:rPr>
        <w:t>feasance</w:t>
      </w:r>
      <w:proofErr w:type="spellEnd"/>
      <w:r w:rsidRPr="005D799A">
        <w:rPr>
          <w:rFonts w:ascii="Times New Roman" w:eastAsia="Times New Roman" w:hAnsi="Times New Roman" w:cs="Times New Roman"/>
          <w:kern w:val="0"/>
          <w:sz w:val="24"/>
          <w:szCs w:val="19"/>
          <w:lang w:val="en-US"/>
          <w14:ligatures w14:val="none"/>
        </w:rPr>
        <w:t xml:space="preserve"> or breach of trust as the Tribunal thinks just and </w:t>
      </w:r>
      <w:proofErr w:type="gramStart"/>
      <w:r w:rsidRPr="005D799A">
        <w:rPr>
          <w:rFonts w:ascii="Times New Roman" w:eastAsia="Times New Roman" w:hAnsi="Times New Roman" w:cs="Times New Roman"/>
          <w:kern w:val="0"/>
          <w:sz w:val="24"/>
          <w:szCs w:val="19"/>
          <w:lang w:val="en-US"/>
          <w14:ligatures w14:val="none"/>
        </w:rPr>
        <w:t>proper :</w:t>
      </w:r>
      <w:proofErr w:type="gramEnd"/>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5D799A">
        <w:rPr>
          <w:rFonts w:ascii="Times New Roman" w:eastAsia="Times New Roman" w:hAnsi="Times New Roman" w:cs="Times New Roman"/>
          <w:b/>
          <w:bCs/>
          <w:kern w:val="0"/>
          <w:sz w:val="24"/>
          <w:szCs w:val="19"/>
          <w:lang w:val="en-US"/>
          <w14:ligatures w14:val="none"/>
        </w:rPr>
        <w:t>Provided</w:t>
      </w:r>
      <w:r w:rsidRPr="005D799A">
        <w:rPr>
          <w:rFonts w:ascii="Times New Roman" w:eastAsia="Times New Roman" w:hAnsi="Times New Roman" w:cs="Times New Roman"/>
          <w:kern w:val="0"/>
          <w:sz w:val="24"/>
          <w:szCs w:val="19"/>
          <w:lang w:val="en-US"/>
          <w14:ligatures w14:val="none"/>
        </w:rPr>
        <w:t xml:space="preserve"> that such direction by the Tribunal shall be without prejudice to any other legal action that may be taken against the person.</w:t>
      </w:r>
      <w:proofErr w:type="gramEnd"/>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If the Tribunal is satisfied on the basis of the information and evidence in its possession with respect to any person who is or was a director or an officer or other employee of the sick company, that such person by himself or along with others had diverted the funds or other property of such company for any purpose other than the purposes of the company or had managed the affairs of the company in a manner highly detrimental to the interests of the company, the Tribunal shall, by order, direct the public financial institutions, scheduled banks and State level institutions not to provide, for a maximum period of ten years from the date of the order, any financial assistance to such person or any firm of which such person is a partner or any company or other body corporate of which such person is a director, by whatever name called, or to disqualify the said director, promoter, manager from being appointed as a director in any company registered under this Act for a maximum period of six years.</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No order shall be made by the Tribunal under this section against any person unless such person has been given a reasonable opportunity of being heard.</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Punishment for certain offences</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242.</w:t>
      </w:r>
      <w:r w:rsidRPr="005D799A">
        <w:rPr>
          <w:rFonts w:ascii="Times New Roman" w:eastAsia="Times New Roman" w:hAnsi="Times New Roman" w:cs="Times New Roman"/>
          <w:kern w:val="0"/>
          <w:sz w:val="24"/>
          <w:szCs w:val="19"/>
          <w:lang w:val="en-US"/>
          <w14:ligatures w14:val="none"/>
        </w:rPr>
        <w:t xml:space="preserve"> Whoever violates the provisions of this Chapter or any scheme, or any order, of the Tribunal or the Appellate Tribunal or makes a false statement or gives false evidence before the Tribunal or the Appellate Tribunal, or attempts to tamper the records of reference or appeal filed under this Act, he shall be punishable with imprisonment for a term which may extend to seven years and with fine which may extend to ten lakh rupees.</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Bar of jurisdiction</w:t>
      </w:r>
    </w:p>
    <w:p w:rsidR="005D799A" w:rsidRPr="005D799A" w:rsidRDefault="005D799A" w:rsidP="005D799A">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lastRenderedPageBreak/>
        <w:t>243.</w:t>
      </w:r>
      <w:r w:rsidRPr="005D799A">
        <w:rPr>
          <w:rFonts w:ascii="Times New Roman" w:eastAsia="Times New Roman" w:hAnsi="Times New Roman" w:cs="Times New Roman"/>
          <w:kern w:val="0"/>
          <w:sz w:val="24"/>
          <w:szCs w:val="19"/>
          <w:lang w:val="en-US"/>
          <w14:ligatures w14:val="none"/>
        </w:rPr>
        <w:t xml:space="preserve"> No appeal shall lie in any court or other authority and no civil court shall have any jurisdiction in respect of any matter in respect of which the Tribunal or the Appellate Tribunal is empowered by or under this Chapter and no injunction shall be granted by any court or other authority in respect of any action taken or proposed to be taken in pursuance of any power conferred by or under this Chapter.</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Rehabilitation and Insolvency Fund</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b/>
          <w:bCs/>
          <w:kern w:val="0"/>
          <w:sz w:val="24"/>
          <w:szCs w:val="19"/>
          <w:lang w:val="en-US"/>
          <w14:ligatures w14:val="none"/>
        </w:rPr>
        <w:t>244.</w:t>
      </w:r>
      <w:r w:rsidRPr="005D799A">
        <w:rPr>
          <w:rFonts w:ascii="Times New Roman" w:eastAsia="Times New Roman" w:hAnsi="Times New Roman" w:cs="Times New Roman"/>
          <w:kern w:val="0"/>
          <w:sz w:val="24"/>
          <w:szCs w:val="19"/>
          <w:lang w:val="en-US"/>
          <w14:ligatures w14:val="none"/>
        </w:rPr>
        <w:t xml:space="preserve"> (1) </w:t>
      </w:r>
      <w:proofErr w:type="gramStart"/>
      <w:r w:rsidRPr="005D799A">
        <w:rPr>
          <w:rFonts w:ascii="Times New Roman" w:eastAsia="Times New Roman" w:hAnsi="Times New Roman" w:cs="Times New Roman"/>
          <w:kern w:val="0"/>
          <w:sz w:val="24"/>
          <w:szCs w:val="19"/>
          <w:lang w:val="en-US"/>
          <w14:ligatures w14:val="none"/>
        </w:rPr>
        <w:t>There</w:t>
      </w:r>
      <w:proofErr w:type="gramEnd"/>
      <w:r w:rsidRPr="005D799A">
        <w:rPr>
          <w:rFonts w:ascii="Times New Roman" w:eastAsia="Times New Roman" w:hAnsi="Times New Roman" w:cs="Times New Roman"/>
          <w:kern w:val="0"/>
          <w:sz w:val="24"/>
          <w:szCs w:val="19"/>
          <w:lang w:val="en-US"/>
          <w14:ligatures w14:val="none"/>
        </w:rPr>
        <w:t xml:space="preserve"> shall be formed for the purposes of rehabilitation, revival and liquidation of sick companies, a Fund to be called the Rehabilitation and Insolvency Fund.</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(2) There shall be credited to the Fund—</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a</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amount given as grants by the Central Government for the purposes of this Fund;</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b</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amount given to the Fund from any other source;</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c</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income from investment of the amount in the Fund; and</w:t>
      </w:r>
    </w:p>
    <w:p w:rsidR="005D799A" w:rsidRPr="005D799A" w:rsidRDefault="005D799A" w:rsidP="005D799A">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ab/>
        <w:t>(</w:t>
      </w:r>
      <w:r w:rsidRPr="005D799A">
        <w:rPr>
          <w:rFonts w:ascii="Times New Roman" w:eastAsia="Times New Roman" w:hAnsi="Times New Roman" w:cs="Times New Roman"/>
          <w:i/>
          <w:iCs/>
          <w:kern w:val="0"/>
          <w:sz w:val="24"/>
          <w:szCs w:val="19"/>
          <w:lang w:val="en-US"/>
          <w14:ligatures w14:val="none"/>
        </w:rPr>
        <w:t>d</w:t>
      </w:r>
      <w:r w:rsidRPr="005D799A">
        <w:rPr>
          <w:rFonts w:ascii="Times New Roman" w:eastAsia="Times New Roman" w:hAnsi="Times New Roman" w:cs="Times New Roman"/>
          <w:kern w:val="0"/>
          <w:sz w:val="24"/>
          <w:szCs w:val="19"/>
          <w:lang w:val="en-US"/>
          <w14:ligatures w14:val="none"/>
        </w:rPr>
        <w:t>)</w:t>
      </w:r>
      <w:r w:rsidRPr="005D799A">
        <w:rPr>
          <w:rFonts w:ascii="Times New Roman" w:eastAsia="Times New Roman" w:hAnsi="Times New Roman" w:cs="Times New Roman"/>
          <w:kern w:val="0"/>
          <w:sz w:val="24"/>
          <w:szCs w:val="19"/>
          <w:lang w:val="en-US"/>
          <w14:ligatures w14:val="none"/>
        </w:rPr>
        <w:tab/>
      </w:r>
      <w:proofErr w:type="gramStart"/>
      <w:r w:rsidRPr="005D799A">
        <w:rPr>
          <w:rFonts w:ascii="Times New Roman" w:eastAsia="Times New Roman" w:hAnsi="Times New Roman" w:cs="Times New Roman"/>
          <w:kern w:val="0"/>
          <w:sz w:val="24"/>
          <w:szCs w:val="19"/>
          <w:lang w:val="en-US"/>
          <w14:ligatures w14:val="none"/>
        </w:rPr>
        <w:t>the</w:t>
      </w:r>
      <w:proofErr w:type="gramEnd"/>
      <w:r w:rsidRPr="005D799A">
        <w:rPr>
          <w:rFonts w:ascii="Times New Roman" w:eastAsia="Times New Roman" w:hAnsi="Times New Roman" w:cs="Times New Roman"/>
          <w:kern w:val="0"/>
          <w:sz w:val="24"/>
          <w:szCs w:val="19"/>
          <w:lang w:val="en-US"/>
          <w14:ligatures w14:val="none"/>
        </w:rPr>
        <w:t xml:space="preserve"> amount deposited by the companies as contribution to the Fund.</w:t>
      </w:r>
    </w:p>
    <w:p w:rsidR="005D799A" w:rsidRPr="005D799A" w:rsidRDefault="005D799A" w:rsidP="005D799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(3) A company which has contributed any amount to the Fund shall, in the event of proceedings initiated in respect of such company under this Chapter or Chapter XX, may make an application to the Tribunal for withdrawal of funds not exceeding the amount contributed by it, for making payments to workmen, protecting the assets of the company or meeting the incidental costs during proceedings.</w:t>
      </w:r>
    </w:p>
    <w:p w:rsidR="005D799A" w:rsidRPr="005D799A" w:rsidRDefault="005D799A" w:rsidP="005D799A">
      <w:pPr>
        <w:shd w:val="clear" w:color="auto" w:fill="FFFFFF"/>
        <w:spacing w:line="240" w:lineRule="auto"/>
        <w:rPr>
          <w:rFonts w:ascii="Times New Roman" w:eastAsia="Times New Roman" w:hAnsi="Times New Roman" w:cs="Times New Roman"/>
          <w:kern w:val="0"/>
          <w:sz w:val="24"/>
          <w:szCs w:val="24"/>
          <w:lang w:val="en-US"/>
          <w14:ligatures w14:val="none"/>
        </w:rPr>
      </w:pPr>
      <w:r w:rsidRPr="005D799A">
        <w:rPr>
          <w:rFonts w:ascii="Times New Roman" w:eastAsia="Times New Roman" w:hAnsi="Times New Roman" w:cs="Times New Roman"/>
          <w:kern w:val="0"/>
          <w:sz w:val="24"/>
          <w:szCs w:val="19"/>
          <w:lang w:val="en-US"/>
          <w14:ligatures w14:val="none"/>
        </w:rPr>
        <w:t>(4) The Fund shall be managed by an independent administrator to be appointed by the Central Government in the manner as may be prescribed.</w:t>
      </w:r>
    </w:p>
    <w:p w:rsidR="005D799A" w:rsidRDefault="005D799A" w:rsidP="005D799A">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5D799A" w:rsidRPr="005D799A" w:rsidRDefault="005D799A" w:rsidP="005D799A">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5D799A">
        <w:rPr>
          <w:rFonts w:ascii="Verdana" w:eastAsia="Times New Roman" w:hAnsi="Verdana" w:cs="Times New Roman"/>
          <w:kern w:val="0"/>
          <w:sz w:val="17"/>
          <w:szCs w:val="17"/>
          <w:lang w:val="en-US"/>
          <w14:ligatures w14:val="none"/>
        </w:rPr>
        <w:br/>
      </w:r>
      <w:r w:rsidRPr="005D799A">
        <w:rPr>
          <w:rFonts w:ascii="Verdana" w:eastAsia="Times New Roman" w:hAnsi="Verdana" w:cs="Times New Roman"/>
          <w:kern w:val="0"/>
          <w:sz w:val="17"/>
          <w:szCs w:val="17"/>
          <w:lang w:val="en-US"/>
          <w14:ligatures w14:val="none"/>
        </w:rPr>
        <w:br/>
      </w:r>
    </w:p>
    <w:p w:rsidR="005D799A" w:rsidRPr="005D799A" w:rsidRDefault="005D799A" w:rsidP="005D799A">
      <w:pPr>
        <w:shd w:val="clear" w:color="auto" w:fill="FFFFFF"/>
        <w:spacing w:line="240" w:lineRule="auto"/>
        <w:rPr>
          <w:rFonts w:ascii="Verdana" w:eastAsia="Times New Roman" w:hAnsi="Verdana" w:cs="Times New Roman"/>
          <w:kern w:val="0"/>
          <w:sz w:val="17"/>
          <w:szCs w:val="17"/>
          <w:lang w:val="en-US"/>
          <w14:ligatures w14:val="none"/>
        </w:rPr>
      </w:pPr>
      <w:r w:rsidRPr="005D799A">
        <w:rPr>
          <w:rFonts w:ascii="Verdana" w:eastAsia="Times New Roman" w:hAnsi="Verdana" w:cs="Times New Roman"/>
          <w:kern w:val="0"/>
          <w:sz w:val="17"/>
          <w:szCs w:val="17"/>
          <w:lang w:val="en-US"/>
          <w14:ligatures w14:val="none"/>
        </w:rPr>
        <w:br/>
      </w:r>
    </w:p>
    <w:p w:rsidR="005D799A" w:rsidRPr="005D799A" w:rsidRDefault="005D799A" w:rsidP="005D799A">
      <w:pPr>
        <w:shd w:val="clear" w:color="auto" w:fill="FFFFFF"/>
        <w:spacing w:line="240" w:lineRule="auto"/>
        <w:rPr>
          <w:rFonts w:ascii="Verdana" w:eastAsia="Times New Roman" w:hAnsi="Verdana" w:cs="Times New Roman"/>
          <w:kern w:val="0"/>
          <w:sz w:val="17"/>
          <w:szCs w:val="17"/>
          <w:lang w:val="en-US"/>
          <w14:ligatures w14:val="none"/>
        </w:rPr>
      </w:pPr>
      <w:r w:rsidRPr="005D799A">
        <w:rPr>
          <w:rFonts w:ascii="Verdana" w:eastAsia="Times New Roman" w:hAnsi="Verdana" w:cs="Times New Roman"/>
          <w:kern w:val="0"/>
          <w:sz w:val="17"/>
          <w:szCs w:val="17"/>
          <w:lang w:val="en-US"/>
          <w14:ligatures w14:val="none"/>
        </w:rPr>
        <w:br/>
      </w:r>
    </w:p>
    <w:p w:rsidR="00BB7486" w:rsidRDefault="00BB7486"/>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4DB"/>
    <w:rsid w:val="005D799A"/>
    <w:rsid w:val="00BB7486"/>
    <w:rsid w:val="00C604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2219">
      <w:bodyDiv w:val="1"/>
      <w:marLeft w:val="0"/>
      <w:marRight w:val="0"/>
      <w:marTop w:val="0"/>
      <w:marBottom w:val="0"/>
      <w:divBdr>
        <w:top w:val="none" w:sz="0" w:space="0" w:color="auto"/>
        <w:left w:val="none" w:sz="0" w:space="0" w:color="auto"/>
        <w:bottom w:val="none" w:sz="0" w:space="0" w:color="auto"/>
        <w:right w:val="none" w:sz="0" w:space="0" w:color="auto"/>
      </w:divBdr>
      <w:divsChild>
        <w:div w:id="2051831506">
          <w:marLeft w:val="0"/>
          <w:marRight w:val="0"/>
          <w:marTop w:val="0"/>
          <w:marBottom w:val="0"/>
          <w:divBdr>
            <w:top w:val="none" w:sz="0" w:space="0" w:color="auto"/>
            <w:left w:val="none" w:sz="0" w:space="0" w:color="auto"/>
            <w:bottom w:val="none" w:sz="0" w:space="0" w:color="auto"/>
            <w:right w:val="none" w:sz="0" w:space="0" w:color="auto"/>
          </w:divBdr>
          <w:divsChild>
            <w:div w:id="1468232602">
              <w:marLeft w:val="0"/>
              <w:marRight w:val="0"/>
              <w:marTop w:val="525"/>
              <w:marBottom w:val="0"/>
              <w:divBdr>
                <w:top w:val="none" w:sz="0" w:space="0" w:color="auto"/>
                <w:left w:val="none" w:sz="0" w:space="0" w:color="auto"/>
                <w:bottom w:val="none" w:sz="0" w:space="0" w:color="auto"/>
                <w:right w:val="none" w:sz="0" w:space="0" w:color="auto"/>
              </w:divBdr>
              <w:divsChild>
                <w:div w:id="1459954806">
                  <w:marLeft w:val="0"/>
                  <w:marRight w:val="0"/>
                  <w:marTop w:val="0"/>
                  <w:marBottom w:val="0"/>
                  <w:divBdr>
                    <w:top w:val="none" w:sz="0" w:space="0" w:color="auto"/>
                    <w:left w:val="none" w:sz="0" w:space="0" w:color="auto"/>
                    <w:bottom w:val="none" w:sz="0" w:space="0" w:color="auto"/>
                    <w:right w:val="none" w:sz="0" w:space="0" w:color="auto"/>
                  </w:divBdr>
                  <w:divsChild>
                    <w:div w:id="1428960682">
                      <w:marLeft w:val="0"/>
                      <w:marRight w:val="0"/>
                      <w:marTop w:val="825"/>
                      <w:marBottom w:val="825"/>
                      <w:divBdr>
                        <w:top w:val="none" w:sz="0" w:space="0" w:color="auto"/>
                        <w:left w:val="none" w:sz="0" w:space="0" w:color="auto"/>
                        <w:bottom w:val="none" w:sz="0" w:space="0" w:color="auto"/>
                        <w:right w:val="none" w:sz="0" w:space="0" w:color="auto"/>
                      </w:divBdr>
                      <w:divsChild>
                        <w:div w:id="13868374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84156">
      <w:bodyDiv w:val="1"/>
      <w:marLeft w:val="0"/>
      <w:marRight w:val="0"/>
      <w:marTop w:val="0"/>
      <w:marBottom w:val="0"/>
      <w:divBdr>
        <w:top w:val="none" w:sz="0" w:space="0" w:color="auto"/>
        <w:left w:val="none" w:sz="0" w:space="0" w:color="auto"/>
        <w:bottom w:val="none" w:sz="0" w:space="0" w:color="auto"/>
        <w:right w:val="none" w:sz="0" w:space="0" w:color="auto"/>
      </w:divBdr>
      <w:divsChild>
        <w:div w:id="924850111">
          <w:marLeft w:val="0"/>
          <w:marRight w:val="0"/>
          <w:marTop w:val="0"/>
          <w:marBottom w:val="0"/>
          <w:divBdr>
            <w:top w:val="none" w:sz="0" w:space="0" w:color="auto"/>
            <w:left w:val="none" w:sz="0" w:space="0" w:color="auto"/>
            <w:bottom w:val="none" w:sz="0" w:space="0" w:color="auto"/>
            <w:right w:val="none" w:sz="0" w:space="0" w:color="auto"/>
          </w:divBdr>
          <w:divsChild>
            <w:div w:id="5058438">
              <w:marLeft w:val="0"/>
              <w:marRight w:val="0"/>
              <w:marTop w:val="525"/>
              <w:marBottom w:val="0"/>
              <w:divBdr>
                <w:top w:val="none" w:sz="0" w:space="0" w:color="auto"/>
                <w:left w:val="none" w:sz="0" w:space="0" w:color="auto"/>
                <w:bottom w:val="none" w:sz="0" w:space="0" w:color="auto"/>
                <w:right w:val="none" w:sz="0" w:space="0" w:color="auto"/>
              </w:divBdr>
              <w:divsChild>
                <w:div w:id="177743578">
                  <w:marLeft w:val="0"/>
                  <w:marRight w:val="0"/>
                  <w:marTop w:val="0"/>
                  <w:marBottom w:val="0"/>
                  <w:divBdr>
                    <w:top w:val="none" w:sz="0" w:space="0" w:color="auto"/>
                    <w:left w:val="none" w:sz="0" w:space="0" w:color="auto"/>
                    <w:bottom w:val="none" w:sz="0" w:space="0" w:color="auto"/>
                    <w:right w:val="none" w:sz="0" w:space="0" w:color="auto"/>
                  </w:divBdr>
                  <w:divsChild>
                    <w:div w:id="1241597413">
                      <w:marLeft w:val="0"/>
                      <w:marRight w:val="0"/>
                      <w:marTop w:val="825"/>
                      <w:marBottom w:val="825"/>
                      <w:divBdr>
                        <w:top w:val="none" w:sz="0" w:space="0" w:color="auto"/>
                        <w:left w:val="none" w:sz="0" w:space="0" w:color="auto"/>
                        <w:bottom w:val="none" w:sz="0" w:space="0" w:color="auto"/>
                        <w:right w:val="none" w:sz="0" w:space="0" w:color="auto"/>
                      </w:divBdr>
                      <w:divsChild>
                        <w:div w:id="7935203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83003">
      <w:bodyDiv w:val="1"/>
      <w:marLeft w:val="0"/>
      <w:marRight w:val="0"/>
      <w:marTop w:val="0"/>
      <w:marBottom w:val="0"/>
      <w:divBdr>
        <w:top w:val="none" w:sz="0" w:space="0" w:color="auto"/>
        <w:left w:val="none" w:sz="0" w:space="0" w:color="auto"/>
        <w:bottom w:val="none" w:sz="0" w:space="0" w:color="auto"/>
        <w:right w:val="none" w:sz="0" w:space="0" w:color="auto"/>
      </w:divBdr>
      <w:divsChild>
        <w:div w:id="608004847">
          <w:marLeft w:val="0"/>
          <w:marRight w:val="0"/>
          <w:marTop w:val="0"/>
          <w:marBottom w:val="0"/>
          <w:divBdr>
            <w:top w:val="none" w:sz="0" w:space="0" w:color="auto"/>
            <w:left w:val="none" w:sz="0" w:space="0" w:color="auto"/>
            <w:bottom w:val="none" w:sz="0" w:space="0" w:color="auto"/>
            <w:right w:val="none" w:sz="0" w:space="0" w:color="auto"/>
          </w:divBdr>
          <w:divsChild>
            <w:div w:id="1191795873">
              <w:marLeft w:val="0"/>
              <w:marRight w:val="0"/>
              <w:marTop w:val="525"/>
              <w:marBottom w:val="0"/>
              <w:divBdr>
                <w:top w:val="none" w:sz="0" w:space="0" w:color="auto"/>
                <w:left w:val="none" w:sz="0" w:space="0" w:color="auto"/>
                <w:bottom w:val="none" w:sz="0" w:space="0" w:color="auto"/>
                <w:right w:val="none" w:sz="0" w:space="0" w:color="auto"/>
              </w:divBdr>
              <w:divsChild>
                <w:div w:id="1245609651">
                  <w:marLeft w:val="0"/>
                  <w:marRight w:val="0"/>
                  <w:marTop w:val="0"/>
                  <w:marBottom w:val="0"/>
                  <w:divBdr>
                    <w:top w:val="none" w:sz="0" w:space="0" w:color="auto"/>
                    <w:left w:val="none" w:sz="0" w:space="0" w:color="auto"/>
                    <w:bottom w:val="none" w:sz="0" w:space="0" w:color="auto"/>
                    <w:right w:val="none" w:sz="0" w:space="0" w:color="auto"/>
                  </w:divBdr>
                  <w:divsChild>
                    <w:div w:id="1736660850">
                      <w:marLeft w:val="0"/>
                      <w:marRight w:val="0"/>
                      <w:marTop w:val="825"/>
                      <w:marBottom w:val="825"/>
                      <w:divBdr>
                        <w:top w:val="none" w:sz="0" w:space="0" w:color="auto"/>
                        <w:left w:val="none" w:sz="0" w:space="0" w:color="auto"/>
                        <w:bottom w:val="none" w:sz="0" w:space="0" w:color="auto"/>
                        <w:right w:val="none" w:sz="0" w:space="0" w:color="auto"/>
                      </w:divBdr>
                      <w:divsChild>
                        <w:div w:id="57397519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301002">
      <w:bodyDiv w:val="1"/>
      <w:marLeft w:val="0"/>
      <w:marRight w:val="0"/>
      <w:marTop w:val="0"/>
      <w:marBottom w:val="0"/>
      <w:divBdr>
        <w:top w:val="none" w:sz="0" w:space="0" w:color="auto"/>
        <w:left w:val="none" w:sz="0" w:space="0" w:color="auto"/>
        <w:bottom w:val="none" w:sz="0" w:space="0" w:color="auto"/>
        <w:right w:val="none" w:sz="0" w:space="0" w:color="auto"/>
      </w:divBdr>
      <w:divsChild>
        <w:div w:id="1129202233">
          <w:marLeft w:val="0"/>
          <w:marRight w:val="0"/>
          <w:marTop w:val="0"/>
          <w:marBottom w:val="0"/>
          <w:divBdr>
            <w:top w:val="none" w:sz="0" w:space="0" w:color="auto"/>
            <w:left w:val="none" w:sz="0" w:space="0" w:color="auto"/>
            <w:bottom w:val="none" w:sz="0" w:space="0" w:color="auto"/>
            <w:right w:val="none" w:sz="0" w:space="0" w:color="auto"/>
          </w:divBdr>
          <w:divsChild>
            <w:div w:id="1771856728">
              <w:marLeft w:val="0"/>
              <w:marRight w:val="0"/>
              <w:marTop w:val="525"/>
              <w:marBottom w:val="0"/>
              <w:divBdr>
                <w:top w:val="none" w:sz="0" w:space="0" w:color="auto"/>
                <w:left w:val="none" w:sz="0" w:space="0" w:color="auto"/>
                <w:bottom w:val="none" w:sz="0" w:space="0" w:color="auto"/>
                <w:right w:val="none" w:sz="0" w:space="0" w:color="auto"/>
              </w:divBdr>
              <w:divsChild>
                <w:div w:id="2103135584">
                  <w:marLeft w:val="0"/>
                  <w:marRight w:val="0"/>
                  <w:marTop w:val="0"/>
                  <w:marBottom w:val="0"/>
                  <w:divBdr>
                    <w:top w:val="none" w:sz="0" w:space="0" w:color="auto"/>
                    <w:left w:val="none" w:sz="0" w:space="0" w:color="auto"/>
                    <w:bottom w:val="none" w:sz="0" w:space="0" w:color="auto"/>
                    <w:right w:val="none" w:sz="0" w:space="0" w:color="auto"/>
                  </w:divBdr>
                  <w:divsChild>
                    <w:div w:id="1890410002">
                      <w:marLeft w:val="0"/>
                      <w:marRight w:val="0"/>
                      <w:marTop w:val="825"/>
                      <w:marBottom w:val="825"/>
                      <w:divBdr>
                        <w:top w:val="none" w:sz="0" w:space="0" w:color="auto"/>
                        <w:left w:val="none" w:sz="0" w:space="0" w:color="auto"/>
                        <w:bottom w:val="none" w:sz="0" w:space="0" w:color="auto"/>
                        <w:right w:val="none" w:sz="0" w:space="0" w:color="auto"/>
                      </w:divBdr>
                      <w:divsChild>
                        <w:div w:id="3620964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446770">
      <w:bodyDiv w:val="1"/>
      <w:marLeft w:val="0"/>
      <w:marRight w:val="0"/>
      <w:marTop w:val="0"/>
      <w:marBottom w:val="0"/>
      <w:divBdr>
        <w:top w:val="none" w:sz="0" w:space="0" w:color="auto"/>
        <w:left w:val="none" w:sz="0" w:space="0" w:color="auto"/>
        <w:bottom w:val="none" w:sz="0" w:space="0" w:color="auto"/>
        <w:right w:val="none" w:sz="0" w:space="0" w:color="auto"/>
      </w:divBdr>
      <w:divsChild>
        <w:div w:id="1185513394">
          <w:marLeft w:val="0"/>
          <w:marRight w:val="0"/>
          <w:marTop w:val="0"/>
          <w:marBottom w:val="0"/>
          <w:divBdr>
            <w:top w:val="none" w:sz="0" w:space="0" w:color="auto"/>
            <w:left w:val="none" w:sz="0" w:space="0" w:color="auto"/>
            <w:bottom w:val="none" w:sz="0" w:space="0" w:color="auto"/>
            <w:right w:val="none" w:sz="0" w:space="0" w:color="auto"/>
          </w:divBdr>
          <w:divsChild>
            <w:div w:id="1438721152">
              <w:marLeft w:val="0"/>
              <w:marRight w:val="0"/>
              <w:marTop w:val="525"/>
              <w:marBottom w:val="0"/>
              <w:divBdr>
                <w:top w:val="none" w:sz="0" w:space="0" w:color="auto"/>
                <w:left w:val="none" w:sz="0" w:space="0" w:color="auto"/>
                <w:bottom w:val="none" w:sz="0" w:space="0" w:color="auto"/>
                <w:right w:val="none" w:sz="0" w:space="0" w:color="auto"/>
              </w:divBdr>
              <w:divsChild>
                <w:div w:id="379062642">
                  <w:marLeft w:val="0"/>
                  <w:marRight w:val="0"/>
                  <w:marTop w:val="0"/>
                  <w:marBottom w:val="0"/>
                  <w:divBdr>
                    <w:top w:val="none" w:sz="0" w:space="0" w:color="auto"/>
                    <w:left w:val="none" w:sz="0" w:space="0" w:color="auto"/>
                    <w:bottom w:val="none" w:sz="0" w:space="0" w:color="auto"/>
                    <w:right w:val="none" w:sz="0" w:space="0" w:color="auto"/>
                  </w:divBdr>
                  <w:divsChild>
                    <w:div w:id="1679428402">
                      <w:marLeft w:val="0"/>
                      <w:marRight w:val="0"/>
                      <w:marTop w:val="825"/>
                      <w:marBottom w:val="825"/>
                      <w:divBdr>
                        <w:top w:val="none" w:sz="0" w:space="0" w:color="auto"/>
                        <w:left w:val="none" w:sz="0" w:space="0" w:color="auto"/>
                        <w:bottom w:val="none" w:sz="0" w:space="0" w:color="auto"/>
                        <w:right w:val="none" w:sz="0" w:space="0" w:color="auto"/>
                      </w:divBdr>
                      <w:divsChild>
                        <w:div w:id="7029045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312374">
      <w:bodyDiv w:val="1"/>
      <w:marLeft w:val="0"/>
      <w:marRight w:val="0"/>
      <w:marTop w:val="0"/>
      <w:marBottom w:val="0"/>
      <w:divBdr>
        <w:top w:val="none" w:sz="0" w:space="0" w:color="auto"/>
        <w:left w:val="none" w:sz="0" w:space="0" w:color="auto"/>
        <w:bottom w:val="none" w:sz="0" w:space="0" w:color="auto"/>
        <w:right w:val="none" w:sz="0" w:space="0" w:color="auto"/>
      </w:divBdr>
      <w:divsChild>
        <w:div w:id="1924795894">
          <w:marLeft w:val="0"/>
          <w:marRight w:val="0"/>
          <w:marTop w:val="0"/>
          <w:marBottom w:val="0"/>
          <w:divBdr>
            <w:top w:val="none" w:sz="0" w:space="0" w:color="auto"/>
            <w:left w:val="none" w:sz="0" w:space="0" w:color="auto"/>
            <w:bottom w:val="none" w:sz="0" w:space="0" w:color="auto"/>
            <w:right w:val="none" w:sz="0" w:space="0" w:color="auto"/>
          </w:divBdr>
          <w:divsChild>
            <w:div w:id="670177511">
              <w:marLeft w:val="0"/>
              <w:marRight w:val="0"/>
              <w:marTop w:val="525"/>
              <w:marBottom w:val="0"/>
              <w:divBdr>
                <w:top w:val="none" w:sz="0" w:space="0" w:color="auto"/>
                <w:left w:val="none" w:sz="0" w:space="0" w:color="auto"/>
                <w:bottom w:val="none" w:sz="0" w:space="0" w:color="auto"/>
                <w:right w:val="none" w:sz="0" w:space="0" w:color="auto"/>
              </w:divBdr>
              <w:divsChild>
                <w:div w:id="124592211">
                  <w:marLeft w:val="0"/>
                  <w:marRight w:val="0"/>
                  <w:marTop w:val="0"/>
                  <w:marBottom w:val="0"/>
                  <w:divBdr>
                    <w:top w:val="none" w:sz="0" w:space="0" w:color="auto"/>
                    <w:left w:val="none" w:sz="0" w:space="0" w:color="auto"/>
                    <w:bottom w:val="none" w:sz="0" w:space="0" w:color="auto"/>
                    <w:right w:val="none" w:sz="0" w:space="0" w:color="auto"/>
                  </w:divBdr>
                  <w:divsChild>
                    <w:div w:id="1052802180">
                      <w:marLeft w:val="0"/>
                      <w:marRight w:val="0"/>
                      <w:marTop w:val="825"/>
                      <w:marBottom w:val="825"/>
                      <w:divBdr>
                        <w:top w:val="none" w:sz="0" w:space="0" w:color="auto"/>
                        <w:left w:val="none" w:sz="0" w:space="0" w:color="auto"/>
                        <w:bottom w:val="none" w:sz="0" w:space="0" w:color="auto"/>
                        <w:right w:val="none" w:sz="0" w:space="0" w:color="auto"/>
                      </w:divBdr>
                      <w:divsChild>
                        <w:div w:id="1863371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59759">
      <w:bodyDiv w:val="1"/>
      <w:marLeft w:val="0"/>
      <w:marRight w:val="0"/>
      <w:marTop w:val="0"/>
      <w:marBottom w:val="0"/>
      <w:divBdr>
        <w:top w:val="none" w:sz="0" w:space="0" w:color="auto"/>
        <w:left w:val="none" w:sz="0" w:space="0" w:color="auto"/>
        <w:bottom w:val="none" w:sz="0" w:space="0" w:color="auto"/>
        <w:right w:val="none" w:sz="0" w:space="0" w:color="auto"/>
      </w:divBdr>
      <w:divsChild>
        <w:div w:id="470370280">
          <w:marLeft w:val="0"/>
          <w:marRight w:val="0"/>
          <w:marTop w:val="0"/>
          <w:marBottom w:val="0"/>
          <w:divBdr>
            <w:top w:val="none" w:sz="0" w:space="0" w:color="auto"/>
            <w:left w:val="none" w:sz="0" w:space="0" w:color="auto"/>
            <w:bottom w:val="none" w:sz="0" w:space="0" w:color="auto"/>
            <w:right w:val="none" w:sz="0" w:space="0" w:color="auto"/>
          </w:divBdr>
          <w:divsChild>
            <w:div w:id="927691538">
              <w:marLeft w:val="0"/>
              <w:marRight w:val="0"/>
              <w:marTop w:val="525"/>
              <w:marBottom w:val="0"/>
              <w:divBdr>
                <w:top w:val="none" w:sz="0" w:space="0" w:color="auto"/>
                <w:left w:val="none" w:sz="0" w:space="0" w:color="auto"/>
                <w:bottom w:val="none" w:sz="0" w:space="0" w:color="auto"/>
                <w:right w:val="none" w:sz="0" w:space="0" w:color="auto"/>
              </w:divBdr>
              <w:divsChild>
                <w:div w:id="1879471130">
                  <w:marLeft w:val="0"/>
                  <w:marRight w:val="0"/>
                  <w:marTop w:val="0"/>
                  <w:marBottom w:val="0"/>
                  <w:divBdr>
                    <w:top w:val="none" w:sz="0" w:space="0" w:color="auto"/>
                    <w:left w:val="none" w:sz="0" w:space="0" w:color="auto"/>
                    <w:bottom w:val="none" w:sz="0" w:space="0" w:color="auto"/>
                    <w:right w:val="none" w:sz="0" w:space="0" w:color="auto"/>
                  </w:divBdr>
                  <w:divsChild>
                    <w:div w:id="348871773">
                      <w:marLeft w:val="0"/>
                      <w:marRight w:val="0"/>
                      <w:marTop w:val="825"/>
                      <w:marBottom w:val="825"/>
                      <w:divBdr>
                        <w:top w:val="none" w:sz="0" w:space="0" w:color="auto"/>
                        <w:left w:val="none" w:sz="0" w:space="0" w:color="auto"/>
                        <w:bottom w:val="none" w:sz="0" w:space="0" w:color="auto"/>
                        <w:right w:val="none" w:sz="0" w:space="0" w:color="auto"/>
                      </w:divBdr>
                      <w:divsChild>
                        <w:div w:id="13895677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7690075">
      <w:bodyDiv w:val="1"/>
      <w:marLeft w:val="0"/>
      <w:marRight w:val="0"/>
      <w:marTop w:val="0"/>
      <w:marBottom w:val="0"/>
      <w:divBdr>
        <w:top w:val="none" w:sz="0" w:space="0" w:color="auto"/>
        <w:left w:val="none" w:sz="0" w:space="0" w:color="auto"/>
        <w:bottom w:val="none" w:sz="0" w:space="0" w:color="auto"/>
        <w:right w:val="none" w:sz="0" w:space="0" w:color="auto"/>
      </w:divBdr>
      <w:divsChild>
        <w:div w:id="2121558761">
          <w:marLeft w:val="0"/>
          <w:marRight w:val="0"/>
          <w:marTop w:val="0"/>
          <w:marBottom w:val="0"/>
          <w:divBdr>
            <w:top w:val="none" w:sz="0" w:space="0" w:color="auto"/>
            <w:left w:val="none" w:sz="0" w:space="0" w:color="auto"/>
            <w:bottom w:val="none" w:sz="0" w:space="0" w:color="auto"/>
            <w:right w:val="none" w:sz="0" w:space="0" w:color="auto"/>
          </w:divBdr>
          <w:divsChild>
            <w:div w:id="431242551">
              <w:marLeft w:val="0"/>
              <w:marRight w:val="0"/>
              <w:marTop w:val="525"/>
              <w:marBottom w:val="0"/>
              <w:divBdr>
                <w:top w:val="none" w:sz="0" w:space="0" w:color="auto"/>
                <w:left w:val="none" w:sz="0" w:space="0" w:color="auto"/>
                <w:bottom w:val="none" w:sz="0" w:space="0" w:color="auto"/>
                <w:right w:val="none" w:sz="0" w:space="0" w:color="auto"/>
              </w:divBdr>
              <w:divsChild>
                <w:div w:id="35471101">
                  <w:marLeft w:val="0"/>
                  <w:marRight w:val="0"/>
                  <w:marTop w:val="0"/>
                  <w:marBottom w:val="0"/>
                  <w:divBdr>
                    <w:top w:val="none" w:sz="0" w:space="0" w:color="auto"/>
                    <w:left w:val="none" w:sz="0" w:space="0" w:color="auto"/>
                    <w:bottom w:val="none" w:sz="0" w:space="0" w:color="auto"/>
                    <w:right w:val="none" w:sz="0" w:space="0" w:color="auto"/>
                  </w:divBdr>
                  <w:divsChild>
                    <w:div w:id="371003260">
                      <w:marLeft w:val="0"/>
                      <w:marRight w:val="0"/>
                      <w:marTop w:val="825"/>
                      <w:marBottom w:val="825"/>
                      <w:divBdr>
                        <w:top w:val="none" w:sz="0" w:space="0" w:color="auto"/>
                        <w:left w:val="none" w:sz="0" w:space="0" w:color="auto"/>
                        <w:bottom w:val="none" w:sz="0" w:space="0" w:color="auto"/>
                        <w:right w:val="none" w:sz="0" w:space="0" w:color="auto"/>
                      </w:divBdr>
                      <w:divsChild>
                        <w:div w:id="78886273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405482">
      <w:bodyDiv w:val="1"/>
      <w:marLeft w:val="0"/>
      <w:marRight w:val="0"/>
      <w:marTop w:val="0"/>
      <w:marBottom w:val="0"/>
      <w:divBdr>
        <w:top w:val="none" w:sz="0" w:space="0" w:color="auto"/>
        <w:left w:val="none" w:sz="0" w:space="0" w:color="auto"/>
        <w:bottom w:val="none" w:sz="0" w:space="0" w:color="auto"/>
        <w:right w:val="none" w:sz="0" w:space="0" w:color="auto"/>
      </w:divBdr>
      <w:divsChild>
        <w:div w:id="1842767687">
          <w:marLeft w:val="0"/>
          <w:marRight w:val="0"/>
          <w:marTop w:val="0"/>
          <w:marBottom w:val="0"/>
          <w:divBdr>
            <w:top w:val="none" w:sz="0" w:space="0" w:color="auto"/>
            <w:left w:val="none" w:sz="0" w:space="0" w:color="auto"/>
            <w:bottom w:val="none" w:sz="0" w:space="0" w:color="auto"/>
            <w:right w:val="none" w:sz="0" w:space="0" w:color="auto"/>
          </w:divBdr>
          <w:divsChild>
            <w:div w:id="934674561">
              <w:marLeft w:val="0"/>
              <w:marRight w:val="0"/>
              <w:marTop w:val="525"/>
              <w:marBottom w:val="0"/>
              <w:divBdr>
                <w:top w:val="none" w:sz="0" w:space="0" w:color="auto"/>
                <w:left w:val="none" w:sz="0" w:space="0" w:color="auto"/>
                <w:bottom w:val="none" w:sz="0" w:space="0" w:color="auto"/>
                <w:right w:val="none" w:sz="0" w:space="0" w:color="auto"/>
              </w:divBdr>
              <w:divsChild>
                <w:div w:id="916788564">
                  <w:marLeft w:val="0"/>
                  <w:marRight w:val="0"/>
                  <w:marTop w:val="0"/>
                  <w:marBottom w:val="0"/>
                  <w:divBdr>
                    <w:top w:val="none" w:sz="0" w:space="0" w:color="auto"/>
                    <w:left w:val="none" w:sz="0" w:space="0" w:color="auto"/>
                    <w:bottom w:val="none" w:sz="0" w:space="0" w:color="auto"/>
                    <w:right w:val="none" w:sz="0" w:space="0" w:color="auto"/>
                  </w:divBdr>
                  <w:divsChild>
                    <w:div w:id="951403332">
                      <w:marLeft w:val="0"/>
                      <w:marRight w:val="0"/>
                      <w:marTop w:val="825"/>
                      <w:marBottom w:val="825"/>
                      <w:divBdr>
                        <w:top w:val="none" w:sz="0" w:space="0" w:color="auto"/>
                        <w:left w:val="none" w:sz="0" w:space="0" w:color="auto"/>
                        <w:bottom w:val="none" w:sz="0" w:space="0" w:color="auto"/>
                        <w:right w:val="none" w:sz="0" w:space="0" w:color="auto"/>
                      </w:divBdr>
                      <w:divsChild>
                        <w:div w:id="19805743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345023">
      <w:bodyDiv w:val="1"/>
      <w:marLeft w:val="0"/>
      <w:marRight w:val="0"/>
      <w:marTop w:val="0"/>
      <w:marBottom w:val="0"/>
      <w:divBdr>
        <w:top w:val="none" w:sz="0" w:space="0" w:color="auto"/>
        <w:left w:val="none" w:sz="0" w:space="0" w:color="auto"/>
        <w:bottom w:val="none" w:sz="0" w:space="0" w:color="auto"/>
        <w:right w:val="none" w:sz="0" w:space="0" w:color="auto"/>
      </w:divBdr>
      <w:divsChild>
        <w:div w:id="1336106001">
          <w:marLeft w:val="0"/>
          <w:marRight w:val="0"/>
          <w:marTop w:val="0"/>
          <w:marBottom w:val="0"/>
          <w:divBdr>
            <w:top w:val="none" w:sz="0" w:space="0" w:color="auto"/>
            <w:left w:val="none" w:sz="0" w:space="0" w:color="auto"/>
            <w:bottom w:val="none" w:sz="0" w:space="0" w:color="auto"/>
            <w:right w:val="none" w:sz="0" w:space="0" w:color="auto"/>
          </w:divBdr>
          <w:divsChild>
            <w:div w:id="1354458601">
              <w:marLeft w:val="0"/>
              <w:marRight w:val="0"/>
              <w:marTop w:val="525"/>
              <w:marBottom w:val="0"/>
              <w:divBdr>
                <w:top w:val="none" w:sz="0" w:space="0" w:color="auto"/>
                <w:left w:val="none" w:sz="0" w:space="0" w:color="auto"/>
                <w:bottom w:val="none" w:sz="0" w:space="0" w:color="auto"/>
                <w:right w:val="none" w:sz="0" w:space="0" w:color="auto"/>
              </w:divBdr>
              <w:divsChild>
                <w:div w:id="1901746905">
                  <w:marLeft w:val="0"/>
                  <w:marRight w:val="0"/>
                  <w:marTop w:val="0"/>
                  <w:marBottom w:val="0"/>
                  <w:divBdr>
                    <w:top w:val="none" w:sz="0" w:space="0" w:color="auto"/>
                    <w:left w:val="none" w:sz="0" w:space="0" w:color="auto"/>
                    <w:bottom w:val="none" w:sz="0" w:space="0" w:color="auto"/>
                    <w:right w:val="none" w:sz="0" w:space="0" w:color="auto"/>
                  </w:divBdr>
                  <w:divsChild>
                    <w:div w:id="11035945">
                      <w:marLeft w:val="0"/>
                      <w:marRight w:val="0"/>
                      <w:marTop w:val="825"/>
                      <w:marBottom w:val="825"/>
                      <w:divBdr>
                        <w:top w:val="none" w:sz="0" w:space="0" w:color="auto"/>
                        <w:left w:val="none" w:sz="0" w:space="0" w:color="auto"/>
                        <w:bottom w:val="none" w:sz="0" w:space="0" w:color="auto"/>
                        <w:right w:val="none" w:sz="0" w:space="0" w:color="auto"/>
                      </w:divBdr>
                      <w:divsChild>
                        <w:div w:id="12957185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627461">
      <w:bodyDiv w:val="1"/>
      <w:marLeft w:val="0"/>
      <w:marRight w:val="0"/>
      <w:marTop w:val="0"/>
      <w:marBottom w:val="0"/>
      <w:divBdr>
        <w:top w:val="none" w:sz="0" w:space="0" w:color="auto"/>
        <w:left w:val="none" w:sz="0" w:space="0" w:color="auto"/>
        <w:bottom w:val="none" w:sz="0" w:space="0" w:color="auto"/>
        <w:right w:val="none" w:sz="0" w:space="0" w:color="auto"/>
      </w:divBdr>
      <w:divsChild>
        <w:div w:id="73747353">
          <w:marLeft w:val="0"/>
          <w:marRight w:val="0"/>
          <w:marTop w:val="0"/>
          <w:marBottom w:val="0"/>
          <w:divBdr>
            <w:top w:val="none" w:sz="0" w:space="0" w:color="auto"/>
            <w:left w:val="none" w:sz="0" w:space="0" w:color="auto"/>
            <w:bottom w:val="none" w:sz="0" w:space="0" w:color="auto"/>
            <w:right w:val="none" w:sz="0" w:space="0" w:color="auto"/>
          </w:divBdr>
          <w:divsChild>
            <w:div w:id="2093232705">
              <w:marLeft w:val="0"/>
              <w:marRight w:val="0"/>
              <w:marTop w:val="525"/>
              <w:marBottom w:val="0"/>
              <w:divBdr>
                <w:top w:val="none" w:sz="0" w:space="0" w:color="auto"/>
                <w:left w:val="none" w:sz="0" w:space="0" w:color="auto"/>
                <w:bottom w:val="none" w:sz="0" w:space="0" w:color="auto"/>
                <w:right w:val="none" w:sz="0" w:space="0" w:color="auto"/>
              </w:divBdr>
              <w:divsChild>
                <w:div w:id="1114515155">
                  <w:marLeft w:val="0"/>
                  <w:marRight w:val="0"/>
                  <w:marTop w:val="0"/>
                  <w:marBottom w:val="0"/>
                  <w:divBdr>
                    <w:top w:val="none" w:sz="0" w:space="0" w:color="auto"/>
                    <w:left w:val="none" w:sz="0" w:space="0" w:color="auto"/>
                    <w:bottom w:val="none" w:sz="0" w:space="0" w:color="auto"/>
                    <w:right w:val="none" w:sz="0" w:space="0" w:color="auto"/>
                  </w:divBdr>
                  <w:divsChild>
                    <w:div w:id="398096050">
                      <w:marLeft w:val="0"/>
                      <w:marRight w:val="0"/>
                      <w:marTop w:val="825"/>
                      <w:marBottom w:val="825"/>
                      <w:divBdr>
                        <w:top w:val="none" w:sz="0" w:space="0" w:color="auto"/>
                        <w:left w:val="none" w:sz="0" w:space="0" w:color="auto"/>
                        <w:bottom w:val="none" w:sz="0" w:space="0" w:color="auto"/>
                        <w:right w:val="none" w:sz="0" w:space="0" w:color="auto"/>
                      </w:divBdr>
                      <w:divsChild>
                        <w:div w:id="63741791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204181">
      <w:bodyDiv w:val="1"/>
      <w:marLeft w:val="0"/>
      <w:marRight w:val="0"/>
      <w:marTop w:val="0"/>
      <w:marBottom w:val="0"/>
      <w:divBdr>
        <w:top w:val="none" w:sz="0" w:space="0" w:color="auto"/>
        <w:left w:val="none" w:sz="0" w:space="0" w:color="auto"/>
        <w:bottom w:val="none" w:sz="0" w:space="0" w:color="auto"/>
        <w:right w:val="none" w:sz="0" w:space="0" w:color="auto"/>
      </w:divBdr>
      <w:divsChild>
        <w:div w:id="941844607">
          <w:marLeft w:val="0"/>
          <w:marRight w:val="0"/>
          <w:marTop w:val="0"/>
          <w:marBottom w:val="0"/>
          <w:divBdr>
            <w:top w:val="none" w:sz="0" w:space="0" w:color="auto"/>
            <w:left w:val="none" w:sz="0" w:space="0" w:color="auto"/>
            <w:bottom w:val="none" w:sz="0" w:space="0" w:color="auto"/>
            <w:right w:val="none" w:sz="0" w:space="0" w:color="auto"/>
          </w:divBdr>
          <w:divsChild>
            <w:div w:id="1765297349">
              <w:marLeft w:val="0"/>
              <w:marRight w:val="0"/>
              <w:marTop w:val="525"/>
              <w:marBottom w:val="0"/>
              <w:divBdr>
                <w:top w:val="none" w:sz="0" w:space="0" w:color="auto"/>
                <w:left w:val="none" w:sz="0" w:space="0" w:color="auto"/>
                <w:bottom w:val="none" w:sz="0" w:space="0" w:color="auto"/>
                <w:right w:val="none" w:sz="0" w:space="0" w:color="auto"/>
              </w:divBdr>
              <w:divsChild>
                <w:div w:id="1039163588">
                  <w:marLeft w:val="0"/>
                  <w:marRight w:val="0"/>
                  <w:marTop w:val="0"/>
                  <w:marBottom w:val="0"/>
                  <w:divBdr>
                    <w:top w:val="none" w:sz="0" w:space="0" w:color="auto"/>
                    <w:left w:val="none" w:sz="0" w:space="0" w:color="auto"/>
                    <w:bottom w:val="none" w:sz="0" w:space="0" w:color="auto"/>
                    <w:right w:val="none" w:sz="0" w:space="0" w:color="auto"/>
                  </w:divBdr>
                  <w:divsChild>
                    <w:div w:id="419565677">
                      <w:marLeft w:val="0"/>
                      <w:marRight w:val="0"/>
                      <w:marTop w:val="825"/>
                      <w:marBottom w:val="825"/>
                      <w:divBdr>
                        <w:top w:val="none" w:sz="0" w:space="0" w:color="auto"/>
                        <w:left w:val="none" w:sz="0" w:space="0" w:color="auto"/>
                        <w:bottom w:val="none" w:sz="0" w:space="0" w:color="auto"/>
                        <w:right w:val="none" w:sz="0" w:space="0" w:color="auto"/>
                      </w:divBdr>
                      <w:divsChild>
                        <w:div w:id="9156335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367698">
      <w:bodyDiv w:val="1"/>
      <w:marLeft w:val="0"/>
      <w:marRight w:val="0"/>
      <w:marTop w:val="0"/>
      <w:marBottom w:val="0"/>
      <w:divBdr>
        <w:top w:val="none" w:sz="0" w:space="0" w:color="auto"/>
        <w:left w:val="none" w:sz="0" w:space="0" w:color="auto"/>
        <w:bottom w:val="none" w:sz="0" w:space="0" w:color="auto"/>
        <w:right w:val="none" w:sz="0" w:space="0" w:color="auto"/>
      </w:divBdr>
      <w:divsChild>
        <w:div w:id="1484469361">
          <w:marLeft w:val="0"/>
          <w:marRight w:val="0"/>
          <w:marTop w:val="0"/>
          <w:marBottom w:val="0"/>
          <w:divBdr>
            <w:top w:val="none" w:sz="0" w:space="0" w:color="auto"/>
            <w:left w:val="none" w:sz="0" w:space="0" w:color="auto"/>
            <w:bottom w:val="none" w:sz="0" w:space="0" w:color="auto"/>
            <w:right w:val="none" w:sz="0" w:space="0" w:color="auto"/>
          </w:divBdr>
          <w:divsChild>
            <w:div w:id="185142065">
              <w:marLeft w:val="0"/>
              <w:marRight w:val="0"/>
              <w:marTop w:val="525"/>
              <w:marBottom w:val="0"/>
              <w:divBdr>
                <w:top w:val="none" w:sz="0" w:space="0" w:color="auto"/>
                <w:left w:val="none" w:sz="0" w:space="0" w:color="auto"/>
                <w:bottom w:val="none" w:sz="0" w:space="0" w:color="auto"/>
                <w:right w:val="none" w:sz="0" w:space="0" w:color="auto"/>
              </w:divBdr>
              <w:divsChild>
                <w:div w:id="1635793147">
                  <w:marLeft w:val="0"/>
                  <w:marRight w:val="0"/>
                  <w:marTop w:val="0"/>
                  <w:marBottom w:val="0"/>
                  <w:divBdr>
                    <w:top w:val="none" w:sz="0" w:space="0" w:color="auto"/>
                    <w:left w:val="none" w:sz="0" w:space="0" w:color="auto"/>
                    <w:bottom w:val="none" w:sz="0" w:space="0" w:color="auto"/>
                    <w:right w:val="none" w:sz="0" w:space="0" w:color="auto"/>
                  </w:divBdr>
                  <w:divsChild>
                    <w:div w:id="1105273858">
                      <w:marLeft w:val="0"/>
                      <w:marRight w:val="0"/>
                      <w:marTop w:val="825"/>
                      <w:marBottom w:val="825"/>
                      <w:divBdr>
                        <w:top w:val="none" w:sz="0" w:space="0" w:color="auto"/>
                        <w:left w:val="none" w:sz="0" w:space="0" w:color="auto"/>
                        <w:bottom w:val="none" w:sz="0" w:space="0" w:color="auto"/>
                        <w:right w:val="none" w:sz="0" w:space="0" w:color="auto"/>
                      </w:divBdr>
                      <w:divsChild>
                        <w:div w:id="18760422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8927974">
      <w:bodyDiv w:val="1"/>
      <w:marLeft w:val="0"/>
      <w:marRight w:val="0"/>
      <w:marTop w:val="0"/>
      <w:marBottom w:val="0"/>
      <w:divBdr>
        <w:top w:val="none" w:sz="0" w:space="0" w:color="auto"/>
        <w:left w:val="none" w:sz="0" w:space="0" w:color="auto"/>
        <w:bottom w:val="none" w:sz="0" w:space="0" w:color="auto"/>
        <w:right w:val="none" w:sz="0" w:space="0" w:color="auto"/>
      </w:divBdr>
      <w:divsChild>
        <w:div w:id="1969580049">
          <w:marLeft w:val="0"/>
          <w:marRight w:val="0"/>
          <w:marTop w:val="0"/>
          <w:marBottom w:val="0"/>
          <w:divBdr>
            <w:top w:val="none" w:sz="0" w:space="0" w:color="auto"/>
            <w:left w:val="none" w:sz="0" w:space="0" w:color="auto"/>
            <w:bottom w:val="none" w:sz="0" w:space="0" w:color="auto"/>
            <w:right w:val="none" w:sz="0" w:space="0" w:color="auto"/>
          </w:divBdr>
          <w:divsChild>
            <w:div w:id="1892378557">
              <w:marLeft w:val="0"/>
              <w:marRight w:val="0"/>
              <w:marTop w:val="525"/>
              <w:marBottom w:val="0"/>
              <w:divBdr>
                <w:top w:val="none" w:sz="0" w:space="0" w:color="auto"/>
                <w:left w:val="none" w:sz="0" w:space="0" w:color="auto"/>
                <w:bottom w:val="none" w:sz="0" w:space="0" w:color="auto"/>
                <w:right w:val="none" w:sz="0" w:space="0" w:color="auto"/>
              </w:divBdr>
              <w:divsChild>
                <w:div w:id="179128892">
                  <w:marLeft w:val="0"/>
                  <w:marRight w:val="0"/>
                  <w:marTop w:val="0"/>
                  <w:marBottom w:val="0"/>
                  <w:divBdr>
                    <w:top w:val="none" w:sz="0" w:space="0" w:color="auto"/>
                    <w:left w:val="none" w:sz="0" w:space="0" w:color="auto"/>
                    <w:bottom w:val="none" w:sz="0" w:space="0" w:color="auto"/>
                    <w:right w:val="none" w:sz="0" w:space="0" w:color="auto"/>
                  </w:divBdr>
                  <w:divsChild>
                    <w:div w:id="1201281743">
                      <w:marLeft w:val="0"/>
                      <w:marRight w:val="0"/>
                      <w:marTop w:val="825"/>
                      <w:marBottom w:val="825"/>
                      <w:divBdr>
                        <w:top w:val="none" w:sz="0" w:space="0" w:color="auto"/>
                        <w:left w:val="none" w:sz="0" w:space="0" w:color="auto"/>
                        <w:bottom w:val="none" w:sz="0" w:space="0" w:color="auto"/>
                        <w:right w:val="none" w:sz="0" w:space="0" w:color="auto"/>
                      </w:divBdr>
                      <w:divsChild>
                        <w:div w:id="59293141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801031">
      <w:bodyDiv w:val="1"/>
      <w:marLeft w:val="0"/>
      <w:marRight w:val="0"/>
      <w:marTop w:val="0"/>
      <w:marBottom w:val="0"/>
      <w:divBdr>
        <w:top w:val="none" w:sz="0" w:space="0" w:color="auto"/>
        <w:left w:val="none" w:sz="0" w:space="0" w:color="auto"/>
        <w:bottom w:val="none" w:sz="0" w:space="0" w:color="auto"/>
        <w:right w:val="none" w:sz="0" w:space="0" w:color="auto"/>
      </w:divBdr>
      <w:divsChild>
        <w:div w:id="1874731597">
          <w:marLeft w:val="0"/>
          <w:marRight w:val="0"/>
          <w:marTop w:val="0"/>
          <w:marBottom w:val="0"/>
          <w:divBdr>
            <w:top w:val="none" w:sz="0" w:space="0" w:color="auto"/>
            <w:left w:val="none" w:sz="0" w:space="0" w:color="auto"/>
            <w:bottom w:val="none" w:sz="0" w:space="0" w:color="auto"/>
            <w:right w:val="none" w:sz="0" w:space="0" w:color="auto"/>
          </w:divBdr>
          <w:divsChild>
            <w:div w:id="330530401">
              <w:marLeft w:val="0"/>
              <w:marRight w:val="0"/>
              <w:marTop w:val="525"/>
              <w:marBottom w:val="0"/>
              <w:divBdr>
                <w:top w:val="none" w:sz="0" w:space="0" w:color="auto"/>
                <w:left w:val="none" w:sz="0" w:space="0" w:color="auto"/>
                <w:bottom w:val="none" w:sz="0" w:space="0" w:color="auto"/>
                <w:right w:val="none" w:sz="0" w:space="0" w:color="auto"/>
              </w:divBdr>
              <w:divsChild>
                <w:div w:id="2050641486">
                  <w:marLeft w:val="0"/>
                  <w:marRight w:val="0"/>
                  <w:marTop w:val="0"/>
                  <w:marBottom w:val="0"/>
                  <w:divBdr>
                    <w:top w:val="none" w:sz="0" w:space="0" w:color="auto"/>
                    <w:left w:val="none" w:sz="0" w:space="0" w:color="auto"/>
                    <w:bottom w:val="none" w:sz="0" w:space="0" w:color="auto"/>
                    <w:right w:val="none" w:sz="0" w:space="0" w:color="auto"/>
                  </w:divBdr>
                  <w:divsChild>
                    <w:div w:id="216016034">
                      <w:marLeft w:val="0"/>
                      <w:marRight w:val="0"/>
                      <w:marTop w:val="825"/>
                      <w:marBottom w:val="825"/>
                      <w:divBdr>
                        <w:top w:val="none" w:sz="0" w:space="0" w:color="auto"/>
                        <w:left w:val="none" w:sz="0" w:space="0" w:color="auto"/>
                        <w:bottom w:val="none" w:sz="0" w:space="0" w:color="auto"/>
                        <w:right w:val="none" w:sz="0" w:space="0" w:color="auto"/>
                      </w:divBdr>
                      <w:divsChild>
                        <w:div w:id="115823004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733647">
      <w:bodyDiv w:val="1"/>
      <w:marLeft w:val="0"/>
      <w:marRight w:val="0"/>
      <w:marTop w:val="0"/>
      <w:marBottom w:val="0"/>
      <w:divBdr>
        <w:top w:val="none" w:sz="0" w:space="0" w:color="auto"/>
        <w:left w:val="none" w:sz="0" w:space="0" w:color="auto"/>
        <w:bottom w:val="none" w:sz="0" w:space="0" w:color="auto"/>
        <w:right w:val="none" w:sz="0" w:space="0" w:color="auto"/>
      </w:divBdr>
      <w:divsChild>
        <w:div w:id="14429624">
          <w:marLeft w:val="0"/>
          <w:marRight w:val="0"/>
          <w:marTop w:val="0"/>
          <w:marBottom w:val="0"/>
          <w:divBdr>
            <w:top w:val="none" w:sz="0" w:space="0" w:color="auto"/>
            <w:left w:val="none" w:sz="0" w:space="0" w:color="auto"/>
            <w:bottom w:val="none" w:sz="0" w:space="0" w:color="auto"/>
            <w:right w:val="none" w:sz="0" w:space="0" w:color="auto"/>
          </w:divBdr>
          <w:divsChild>
            <w:div w:id="523592814">
              <w:marLeft w:val="0"/>
              <w:marRight w:val="0"/>
              <w:marTop w:val="525"/>
              <w:marBottom w:val="0"/>
              <w:divBdr>
                <w:top w:val="none" w:sz="0" w:space="0" w:color="auto"/>
                <w:left w:val="none" w:sz="0" w:space="0" w:color="auto"/>
                <w:bottom w:val="none" w:sz="0" w:space="0" w:color="auto"/>
                <w:right w:val="none" w:sz="0" w:space="0" w:color="auto"/>
              </w:divBdr>
              <w:divsChild>
                <w:div w:id="886526052">
                  <w:marLeft w:val="0"/>
                  <w:marRight w:val="0"/>
                  <w:marTop w:val="0"/>
                  <w:marBottom w:val="0"/>
                  <w:divBdr>
                    <w:top w:val="none" w:sz="0" w:space="0" w:color="auto"/>
                    <w:left w:val="none" w:sz="0" w:space="0" w:color="auto"/>
                    <w:bottom w:val="none" w:sz="0" w:space="0" w:color="auto"/>
                    <w:right w:val="none" w:sz="0" w:space="0" w:color="auto"/>
                  </w:divBdr>
                  <w:divsChild>
                    <w:div w:id="640619513">
                      <w:marLeft w:val="0"/>
                      <w:marRight w:val="0"/>
                      <w:marTop w:val="825"/>
                      <w:marBottom w:val="825"/>
                      <w:divBdr>
                        <w:top w:val="none" w:sz="0" w:space="0" w:color="auto"/>
                        <w:left w:val="none" w:sz="0" w:space="0" w:color="auto"/>
                        <w:bottom w:val="none" w:sz="0" w:space="0" w:color="auto"/>
                        <w:right w:val="none" w:sz="0" w:space="0" w:color="auto"/>
                      </w:divBdr>
                      <w:divsChild>
                        <w:div w:id="6863726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2013-09-10T15:58:00Z</dcterms:created>
  <dcterms:modified xsi:type="dcterms:W3CDTF">2013-09-10T16:03:00Z</dcterms:modified>
</cp:coreProperties>
</file>